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354651338"/>
        <w:docPartObj>
          <w:docPartGallery w:val="Cover Pages"/>
          <w:docPartUnique/>
        </w:docPartObj>
      </w:sdtPr>
      <w:sdtEndPr>
        <w:rPr>
          <w:rFonts w:eastAsia="Times New Roman" w:cs="Arial"/>
          <w:b/>
          <w:color w:val="222222"/>
          <w:sz w:val="24"/>
          <w:szCs w:val="24"/>
          <w:lang w:eastAsia="es-CO"/>
        </w:rPr>
      </w:sdtEndPr>
      <w:sdtContent>
        <w:p w:rsidR="004D1771" w:rsidRDefault="004D1771" w:rsidP="004D1771">
          <w:pPr>
            <w:jc w:val="center"/>
          </w:pPr>
        </w:p>
        <w:p w:rsidR="004D1771" w:rsidRDefault="004D1771" w:rsidP="004D1771">
          <w:pPr>
            <w:jc w:val="center"/>
          </w:pPr>
        </w:p>
        <w:p w:rsidR="004D1771" w:rsidRPr="004D1771" w:rsidRDefault="004D1771" w:rsidP="004D1771">
          <w:pPr>
            <w:jc w:val="center"/>
            <w:rPr>
              <w:rFonts w:ascii="Arial" w:eastAsia="Times New Roman" w:hAnsi="Arial" w:cs="Arial"/>
              <w:b/>
              <w:color w:val="000000"/>
              <w:sz w:val="92"/>
              <w:szCs w:val="92"/>
              <w:lang w:eastAsia="es-CO"/>
            </w:rPr>
          </w:pPr>
          <w:r w:rsidRPr="004D1771">
            <w:rPr>
              <w:rFonts w:ascii="Arial" w:hAnsi="Arial" w:cs="Arial"/>
              <w:b/>
              <w:bCs/>
              <w:sz w:val="92"/>
              <w:szCs w:val="92"/>
            </w:rPr>
            <w:t xml:space="preserve">PROTOCOLO DE COMPLICACIONES POSOPERATORIAS </w:t>
          </w:r>
        </w:p>
        <w:p w:rsidR="004D1771" w:rsidRDefault="004D1771" w:rsidP="004D1771">
          <w:pPr>
            <w:jc w:val="center"/>
            <w:rPr>
              <w:rFonts w:ascii="Arial" w:eastAsia="Times New Roman" w:hAnsi="Arial" w:cs="Arial"/>
              <w:b/>
              <w:color w:val="000000"/>
              <w:sz w:val="24"/>
              <w:szCs w:val="24"/>
              <w:lang w:eastAsia="es-CO"/>
            </w:rPr>
          </w:pPr>
        </w:p>
        <w:p w:rsidR="004D1771" w:rsidRDefault="004D1771" w:rsidP="004D1771">
          <w:pPr>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20E581DB" wp14:editId="1FB363AF">
                <wp:simplePos x="0" y="0"/>
                <wp:positionH relativeFrom="margin">
                  <wp:posOffset>506095</wp:posOffset>
                </wp:positionH>
                <wp:positionV relativeFrom="margin">
                  <wp:posOffset>3488055</wp:posOffset>
                </wp:positionV>
                <wp:extent cx="4762500" cy="4258310"/>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1771" w:rsidRDefault="004D1771" w:rsidP="004D1771">
          <w:pPr>
            <w:jc w:val="center"/>
            <w:rPr>
              <w:rFonts w:ascii="Arial" w:eastAsia="Times New Roman" w:hAnsi="Arial" w:cs="Arial"/>
              <w:b/>
              <w:color w:val="000000"/>
              <w:sz w:val="24"/>
              <w:szCs w:val="24"/>
              <w:lang w:eastAsia="es-CO"/>
            </w:rPr>
          </w:pPr>
        </w:p>
        <w:p w:rsidR="004D1771" w:rsidRDefault="004D1771" w:rsidP="004D1771">
          <w:pPr>
            <w:jc w:val="center"/>
            <w:rPr>
              <w:rFonts w:ascii="Arial" w:eastAsia="Times New Roman" w:hAnsi="Arial" w:cs="Arial"/>
              <w:b/>
              <w:color w:val="000000"/>
              <w:sz w:val="24"/>
              <w:szCs w:val="24"/>
              <w:lang w:eastAsia="es-CO"/>
            </w:rPr>
          </w:pPr>
        </w:p>
        <w:p w:rsidR="004D1771" w:rsidRDefault="004D1771" w:rsidP="004D1771">
          <w:pPr>
            <w:jc w:val="center"/>
            <w:rPr>
              <w:rFonts w:ascii="Arial" w:eastAsia="Times New Roman" w:hAnsi="Arial" w:cs="Arial"/>
              <w:b/>
              <w:color w:val="000000"/>
              <w:sz w:val="24"/>
              <w:szCs w:val="24"/>
              <w:lang w:eastAsia="es-CO"/>
            </w:rPr>
          </w:pPr>
        </w:p>
        <w:p w:rsidR="004D1771" w:rsidRDefault="004D1771" w:rsidP="004D1771">
          <w:pPr>
            <w:jc w:val="center"/>
            <w:rPr>
              <w:rFonts w:ascii="Arial" w:eastAsia="Times New Roman" w:hAnsi="Arial" w:cs="Arial"/>
              <w:b/>
              <w:color w:val="000000"/>
              <w:sz w:val="24"/>
              <w:szCs w:val="24"/>
              <w:lang w:eastAsia="es-CO"/>
            </w:rPr>
          </w:pPr>
        </w:p>
        <w:p w:rsidR="004D1771" w:rsidRDefault="004D1771" w:rsidP="004D1771">
          <w:pPr>
            <w:jc w:val="center"/>
            <w:rPr>
              <w:rFonts w:ascii="Arial" w:eastAsia="Times New Roman" w:hAnsi="Arial" w:cs="Arial"/>
              <w:b/>
              <w:color w:val="000000"/>
              <w:sz w:val="24"/>
              <w:szCs w:val="24"/>
              <w:lang w:eastAsia="es-CO"/>
            </w:rPr>
          </w:pPr>
        </w:p>
        <w:p w:rsidR="00A664E2" w:rsidRDefault="00A664E2"/>
        <w:p w:rsidR="00A664E2" w:rsidRDefault="00A664E2"/>
        <w:p w:rsidR="004D1771" w:rsidRPr="00187EA4" w:rsidRDefault="00A664E2" w:rsidP="00187EA4">
          <w:pPr>
            <w:rPr>
              <w:rFonts w:ascii="Arial" w:eastAsia="Times New Roman" w:hAnsi="Arial" w:cs="Arial"/>
              <w:color w:val="222222"/>
              <w:sz w:val="24"/>
              <w:szCs w:val="24"/>
              <w:lang w:eastAsia="es-CO"/>
            </w:rPr>
          </w:pPr>
          <w:r>
            <w:rPr>
              <w:rFonts w:eastAsia="Times New Roman" w:cs="Arial"/>
              <w:b/>
              <w:color w:val="222222"/>
              <w:sz w:val="24"/>
              <w:szCs w:val="24"/>
              <w:lang w:eastAsia="es-CO"/>
            </w:rPr>
            <w:br w:type="page"/>
          </w:r>
        </w:p>
      </w:sdtContent>
    </w:sdt>
    <w:sdt>
      <w:sdtPr>
        <w:rPr>
          <w:rFonts w:asciiTheme="minorHAnsi" w:eastAsiaTheme="minorHAnsi" w:hAnsiTheme="minorHAnsi" w:cstheme="minorBidi"/>
          <w:b w:val="0"/>
          <w:bCs w:val="0"/>
          <w:color w:val="auto"/>
          <w:sz w:val="22"/>
          <w:szCs w:val="22"/>
          <w:lang w:val="es-ES" w:eastAsia="en-US"/>
        </w:rPr>
        <w:id w:val="-1461413331"/>
        <w:docPartObj>
          <w:docPartGallery w:val="Table of Contents"/>
          <w:docPartUnique/>
        </w:docPartObj>
      </w:sdtPr>
      <w:sdtContent>
        <w:p w:rsidR="005C3EA0" w:rsidRPr="00187EA4" w:rsidRDefault="00187EA4" w:rsidP="00187EA4">
          <w:pPr>
            <w:pStyle w:val="TtulodeTDC"/>
            <w:spacing w:after="240"/>
            <w:rPr>
              <w:rFonts w:ascii="Arial" w:hAnsi="Arial" w:cs="Arial"/>
              <w:color w:val="000000" w:themeColor="text1"/>
              <w:sz w:val="32"/>
            </w:rPr>
          </w:pPr>
          <w:r w:rsidRPr="00187EA4">
            <w:rPr>
              <w:rFonts w:ascii="Arial" w:hAnsi="Arial" w:cs="Arial"/>
              <w:color w:val="000000" w:themeColor="text1"/>
              <w:sz w:val="32"/>
              <w:lang w:val="es-ES"/>
            </w:rPr>
            <w:t>TABLA DE CONTENIDO</w:t>
          </w:r>
        </w:p>
        <w:p w:rsidR="00187EA4" w:rsidRPr="00187EA4" w:rsidRDefault="005C3EA0">
          <w:pPr>
            <w:pStyle w:val="TDC1"/>
            <w:tabs>
              <w:tab w:val="left" w:pos="440"/>
              <w:tab w:val="right" w:leader="dot" w:pos="8828"/>
            </w:tabs>
            <w:rPr>
              <w:rFonts w:ascii="Arial" w:eastAsiaTheme="minorEastAsia" w:hAnsi="Arial" w:cs="Arial"/>
              <w:noProof/>
              <w:sz w:val="24"/>
              <w:lang w:eastAsia="es-CO"/>
            </w:rPr>
          </w:pPr>
          <w:r>
            <w:fldChar w:fldCharType="begin"/>
          </w:r>
          <w:r>
            <w:instrText xml:space="preserve"> TOC \o "1-3" \h \z \u </w:instrText>
          </w:r>
          <w:r>
            <w:fldChar w:fldCharType="separate"/>
          </w:r>
          <w:hyperlink w:anchor="_Toc517100262" w:history="1">
            <w:r w:rsidR="00187EA4" w:rsidRPr="00187EA4">
              <w:rPr>
                <w:rStyle w:val="Hipervnculo"/>
                <w:rFonts w:ascii="Arial" w:hAnsi="Arial" w:cs="Arial"/>
                <w:noProof/>
                <w:sz w:val="24"/>
              </w:rPr>
              <w:t>1.</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INTRODUCCIÓN</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_Toc517100262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63" w:history="1">
            <w:r w:rsidR="00187EA4" w:rsidRPr="00187EA4">
              <w:rPr>
                <w:rStyle w:val="Hipervnculo"/>
                <w:rFonts w:ascii="Arial" w:hAnsi="Arial" w:cs="Arial"/>
                <w:noProof/>
                <w:sz w:val="24"/>
              </w:rPr>
              <w:t>2.</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OBJETIVOS</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_Toc517100263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64" w:history="1">
            <w:r w:rsidR="00187EA4" w:rsidRPr="00187EA4">
              <w:rPr>
                <w:rStyle w:val="Hipervnculo"/>
                <w:rFonts w:ascii="Arial" w:hAnsi="Arial" w:cs="Arial"/>
                <w:noProof/>
                <w:sz w:val="24"/>
              </w:rPr>
              <w:t>3.</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DEFINICIÓN</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_Toc517100264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65" w:history="1">
            <w:r w:rsidR="00187EA4" w:rsidRPr="00187EA4">
              <w:rPr>
                <w:rStyle w:val="Hipervnculo"/>
                <w:rFonts w:ascii="Arial" w:hAnsi="Arial" w:cs="Arial"/>
                <w:noProof/>
                <w:sz w:val="24"/>
              </w:rPr>
              <w:t>4.</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ALCANCE</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_Toc517100265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4</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67" w:history="1">
            <w:r w:rsidR="00187EA4" w:rsidRPr="00187EA4">
              <w:rPr>
                <w:rStyle w:val="Hipervnculo"/>
                <w:rFonts w:ascii="Arial" w:hAnsi="Arial" w:cs="Arial"/>
                <w:noProof/>
                <w:sz w:val="24"/>
              </w:rPr>
              <w:t>5.</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RESPONSABLES</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_Toc517100267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4</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69" w:history="1">
            <w:r w:rsidR="00187EA4" w:rsidRPr="00187EA4">
              <w:rPr>
                <w:rStyle w:val="Hipervnculo"/>
                <w:rFonts w:ascii="Arial" w:hAnsi="Arial" w:cs="Arial"/>
                <w:noProof/>
                <w:sz w:val="24"/>
              </w:rPr>
              <w:t>6.</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lang w:eastAsia="es-CO"/>
              </w:rPr>
              <w:t>DISPOSICIONES GENERALES O CONTENIDO</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_Toc517100269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5</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72" w:history="1">
            <w:r w:rsidR="00187EA4" w:rsidRPr="00187EA4">
              <w:rPr>
                <w:rStyle w:val="Hipervnculo"/>
                <w:rFonts w:ascii="Arial" w:eastAsia="Times New Roman" w:hAnsi="Arial" w:cs="Arial"/>
                <w:noProof/>
                <w:sz w:val="24"/>
                <w:lang w:eastAsia="es-CO"/>
              </w:rPr>
              <w:t>7.</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lang w:eastAsia="es-CO"/>
              </w:rPr>
              <w:t>COMPLICACIONES DEL TRATAMIENTO PARENTERAL CON LÍQUIDOS</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_Toc517100272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10</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81" w:history="1">
            <w:r w:rsidR="00187EA4" w:rsidRPr="00187EA4">
              <w:rPr>
                <w:rStyle w:val="Hipervnculo"/>
                <w:rFonts w:ascii="Arial" w:eastAsia="Times New Roman" w:hAnsi="Arial" w:cs="Arial"/>
                <w:noProof/>
                <w:sz w:val="24"/>
                <w:lang w:eastAsia="es-CO"/>
              </w:rPr>
              <w:t>8.</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lang w:eastAsia="es-CO"/>
              </w:rPr>
              <w:t>COMPLICACIONES URINARIAS Y RENALES</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_Toc517100281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12</w:t>
            </w:r>
            <w:r w:rsidR="00187EA4" w:rsidRPr="00187EA4">
              <w:rPr>
                <w:rFonts w:ascii="Arial" w:hAnsi="Arial" w:cs="Arial"/>
                <w:noProof/>
                <w:webHidden/>
                <w:sz w:val="24"/>
              </w:rPr>
              <w:fldChar w:fldCharType="end"/>
            </w:r>
          </w:hyperlink>
        </w:p>
        <w:p w:rsidR="00187EA4" w:rsidRPr="00187EA4" w:rsidRDefault="00E839E9">
          <w:pPr>
            <w:pStyle w:val="TDC1"/>
            <w:tabs>
              <w:tab w:val="left" w:pos="440"/>
              <w:tab w:val="right" w:leader="dot" w:pos="8828"/>
            </w:tabs>
            <w:rPr>
              <w:rFonts w:ascii="Arial" w:eastAsiaTheme="minorEastAsia" w:hAnsi="Arial" w:cs="Arial"/>
              <w:noProof/>
              <w:sz w:val="24"/>
              <w:lang w:eastAsia="es-CO"/>
            </w:rPr>
          </w:pPr>
          <w:hyperlink w:anchor="_Toc517100282" w:history="1">
            <w:r w:rsidR="00187EA4" w:rsidRPr="00187EA4">
              <w:rPr>
                <w:rStyle w:val="Hipervnculo"/>
                <w:rFonts w:ascii="Arial" w:eastAsia="Times New Roman" w:hAnsi="Arial" w:cs="Arial"/>
                <w:noProof/>
                <w:sz w:val="24"/>
                <w:lang w:eastAsia="es-CO"/>
              </w:rPr>
              <w:t>9.</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lang w:eastAsia="es-CO"/>
              </w:rPr>
              <w:t>COMPLICACIONES RESPIRATORIAS</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_Toc517100282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13</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283" w:history="1">
            <w:r w:rsidR="00187EA4" w:rsidRPr="00187EA4">
              <w:rPr>
                <w:rStyle w:val="Hipervnculo"/>
                <w:rFonts w:ascii="Arial" w:eastAsia="Times New Roman" w:hAnsi="Arial" w:cs="Arial"/>
                <w:noProof/>
                <w:sz w:val="24"/>
                <w:lang w:eastAsia="es-CO"/>
              </w:rPr>
              <w:t>11.</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lang w:eastAsia="es-CO"/>
              </w:rPr>
              <w:t>FÍSTULAS ENTEROCUTÁNEAS</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_Toc517100283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14</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284" w:history="1">
            <w:r w:rsidR="00187EA4" w:rsidRPr="00187EA4">
              <w:rPr>
                <w:rStyle w:val="Hipervnculo"/>
                <w:rFonts w:ascii="Arial" w:hAnsi="Arial" w:cs="Arial"/>
                <w:noProof/>
                <w:sz w:val="24"/>
              </w:rPr>
              <w:t>13.</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GINECOLOGIA</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_Toc517100284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17</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287" w:history="1">
            <w:r w:rsidR="00187EA4" w:rsidRPr="00187EA4">
              <w:rPr>
                <w:rStyle w:val="Hipervnculo"/>
                <w:rFonts w:ascii="Arial" w:hAnsi="Arial" w:cs="Arial"/>
                <w:noProof/>
                <w:sz w:val="24"/>
                <w:lang w:eastAsia="es-CO"/>
              </w:rPr>
              <w:t>14.</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lang w:eastAsia="es-CO"/>
              </w:rPr>
              <w:t>HISTERECTOMIA ABDOMINAL TOTAL</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_Toc517100287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20</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288" w:history="1">
            <w:r w:rsidR="00187EA4" w:rsidRPr="00187EA4">
              <w:rPr>
                <w:rStyle w:val="Hipervnculo"/>
                <w:rFonts w:ascii="Arial" w:hAnsi="Arial" w:cs="Arial"/>
                <w:noProof/>
                <w:sz w:val="24"/>
              </w:rPr>
              <w:t>15.</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CIRUGIA</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_Toc517100288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20</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298" w:history="1">
            <w:r w:rsidR="00187EA4" w:rsidRPr="00187EA4">
              <w:rPr>
                <w:rStyle w:val="Hipervnculo"/>
                <w:rFonts w:ascii="Arial" w:hAnsi="Arial" w:cs="Arial"/>
                <w:noProof/>
                <w:sz w:val="24"/>
              </w:rPr>
              <w:t>16.</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COLECISTECTOMIA ABIERTA</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_Toc517100298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25</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301" w:history="1">
            <w:r w:rsidR="00187EA4" w:rsidRPr="00187EA4">
              <w:rPr>
                <w:rStyle w:val="Hipervnculo"/>
                <w:rFonts w:ascii="Arial" w:hAnsi="Arial" w:cs="Arial"/>
                <w:noProof/>
                <w:sz w:val="24"/>
              </w:rPr>
              <w:t>17.</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HERNIORRAFIAS</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_Toc517100301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30</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302" w:history="1">
            <w:r w:rsidR="00187EA4" w:rsidRPr="00187EA4">
              <w:rPr>
                <w:rStyle w:val="Hipervnculo"/>
                <w:rFonts w:ascii="Arial" w:hAnsi="Arial" w:cs="Arial"/>
                <w:noProof/>
                <w:sz w:val="24"/>
              </w:rPr>
              <w:t>18.</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UROLOGIA</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_Toc517100302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30</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308" w:history="1">
            <w:r w:rsidR="00187EA4" w:rsidRPr="00187EA4">
              <w:rPr>
                <w:rStyle w:val="Hipervnculo"/>
                <w:rFonts w:ascii="Arial" w:hAnsi="Arial" w:cs="Arial"/>
                <w:noProof/>
                <w:sz w:val="24"/>
              </w:rPr>
              <w:t>19.</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ORTOPEDIA</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_Toc517100308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32</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309" w:history="1">
            <w:r w:rsidR="00187EA4" w:rsidRPr="00187EA4">
              <w:rPr>
                <w:rStyle w:val="Hipervnculo"/>
                <w:rFonts w:ascii="Arial" w:hAnsi="Arial" w:cs="Arial"/>
                <w:noProof/>
                <w:sz w:val="24"/>
              </w:rPr>
              <w:t>20.</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SEGUIMIENTO Y MONITORIZACIÓN DEL RIESGO</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_Toc517100309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33</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310" w:history="1">
            <w:r w:rsidR="00187EA4" w:rsidRPr="00187EA4">
              <w:rPr>
                <w:rStyle w:val="Hipervnculo"/>
                <w:rFonts w:ascii="Arial" w:hAnsi="Arial" w:cs="Arial"/>
                <w:noProof/>
                <w:sz w:val="24"/>
              </w:rPr>
              <w:t>21.</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BIBLIOGRAFÍA</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_Toc517100310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34</w:t>
            </w:r>
            <w:r w:rsidR="00187EA4" w:rsidRPr="00187EA4">
              <w:rPr>
                <w:rFonts w:ascii="Arial" w:hAnsi="Arial" w:cs="Arial"/>
                <w:noProof/>
                <w:webHidden/>
                <w:sz w:val="24"/>
              </w:rPr>
              <w:fldChar w:fldCharType="end"/>
            </w:r>
          </w:hyperlink>
        </w:p>
        <w:p w:rsidR="00187EA4" w:rsidRPr="00187EA4" w:rsidRDefault="00E839E9">
          <w:pPr>
            <w:pStyle w:val="TDC1"/>
            <w:tabs>
              <w:tab w:val="left" w:pos="660"/>
              <w:tab w:val="right" w:leader="dot" w:pos="8828"/>
            </w:tabs>
            <w:rPr>
              <w:rFonts w:ascii="Arial" w:eastAsiaTheme="minorEastAsia" w:hAnsi="Arial" w:cs="Arial"/>
              <w:noProof/>
              <w:sz w:val="24"/>
              <w:lang w:eastAsia="es-CO"/>
            </w:rPr>
          </w:pPr>
          <w:hyperlink w:anchor="_Toc517100311" w:history="1">
            <w:r w:rsidR="00187EA4" w:rsidRPr="00187EA4">
              <w:rPr>
                <w:rStyle w:val="Hipervnculo"/>
                <w:rFonts w:ascii="Arial" w:hAnsi="Arial" w:cs="Arial"/>
                <w:noProof/>
                <w:sz w:val="24"/>
              </w:rPr>
              <w:t>22.</w:t>
            </w:r>
            <w:r w:rsidR="00187EA4" w:rsidRPr="00187EA4">
              <w:rPr>
                <w:rFonts w:ascii="Arial" w:eastAsiaTheme="minorEastAsia" w:hAnsi="Arial" w:cs="Arial"/>
                <w:noProof/>
                <w:sz w:val="24"/>
                <w:lang w:eastAsia="es-CO"/>
              </w:rPr>
              <w:tab/>
            </w:r>
            <w:r w:rsidR="00187EA4" w:rsidRPr="00187EA4">
              <w:rPr>
                <w:rStyle w:val="Hipervnculo"/>
                <w:rFonts w:ascii="Arial" w:hAnsi="Arial" w:cs="Arial"/>
                <w:noProof/>
                <w:sz w:val="24"/>
              </w:rPr>
              <w:t>CONTROL DE REVISIONES Y CAMBIOS DEL DOCUMENTO</w:t>
            </w:r>
            <w:r w:rsidR="00187EA4" w:rsidRPr="00187EA4">
              <w:rPr>
                <w:rFonts w:ascii="Arial" w:hAnsi="Arial" w:cs="Arial"/>
                <w:noProof/>
                <w:webHidden/>
                <w:sz w:val="24"/>
              </w:rPr>
              <w:tab/>
            </w:r>
            <w:r w:rsidR="00187EA4" w:rsidRPr="00187EA4">
              <w:rPr>
                <w:rFonts w:ascii="Arial" w:hAnsi="Arial" w:cs="Arial"/>
                <w:noProof/>
                <w:webHidden/>
                <w:sz w:val="24"/>
              </w:rPr>
              <w:fldChar w:fldCharType="begin"/>
            </w:r>
            <w:r w:rsidR="00187EA4" w:rsidRPr="00187EA4">
              <w:rPr>
                <w:rFonts w:ascii="Arial" w:hAnsi="Arial" w:cs="Arial"/>
                <w:noProof/>
                <w:webHidden/>
                <w:sz w:val="24"/>
              </w:rPr>
              <w:instrText xml:space="preserve"> PAGEREF _Toc517100311 \h </w:instrText>
            </w:r>
            <w:r w:rsidR="00187EA4" w:rsidRPr="00187EA4">
              <w:rPr>
                <w:rFonts w:ascii="Arial" w:hAnsi="Arial" w:cs="Arial"/>
                <w:noProof/>
                <w:webHidden/>
                <w:sz w:val="24"/>
              </w:rPr>
            </w:r>
            <w:r w:rsidR="00187EA4" w:rsidRPr="00187EA4">
              <w:rPr>
                <w:rFonts w:ascii="Arial" w:hAnsi="Arial" w:cs="Arial"/>
                <w:noProof/>
                <w:webHidden/>
                <w:sz w:val="24"/>
              </w:rPr>
              <w:fldChar w:fldCharType="separate"/>
            </w:r>
            <w:r w:rsidR="00F9410F">
              <w:rPr>
                <w:rFonts w:ascii="Arial" w:hAnsi="Arial" w:cs="Arial"/>
                <w:noProof/>
                <w:webHidden/>
                <w:sz w:val="24"/>
              </w:rPr>
              <w:t>36</w:t>
            </w:r>
            <w:r w:rsidR="00187EA4" w:rsidRPr="00187EA4">
              <w:rPr>
                <w:rFonts w:ascii="Arial" w:hAnsi="Arial" w:cs="Arial"/>
                <w:noProof/>
                <w:webHidden/>
                <w:sz w:val="24"/>
              </w:rPr>
              <w:fldChar w:fldCharType="end"/>
            </w:r>
          </w:hyperlink>
        </w:p>
        <w:p w:rsidR="005C3EA0" w:rsidRDefault="005C3EA0">
          <w:r>
            <w:rPr>
              <w:b/>
              <w:bCs/>
              <w:lang w:val="es-ES"/>
            </w:rPr>
            <w:fldChar w:fldCharType="end"/>
          </w:r>
        </w:p>
      </w:sdtContent>
    </w:sdt>
    <w:p w:rsidR="004D1771" w:rsidRDefault="004D1771" w:rsidP="00580618">
      <w:pPr>
        <w:pStyle w:val="Ttulo1"/>
        <w:jc w:val="both"/>
        <w:rPr>
          <w:rFonts w:cs="Arial"/>
          <w:sz w:val="20"/>
          <w:szCs w:val="20"/>
        </w:rPr>
      </w:pPr>
    </w:p>
    <w:p w:rsidR="00187EA4" w:rsidRDefault="00187EA4" w:rsidP="00187EA4">
      <w:pPr>
        <w:pStyle w:val="Ttulo1"/>
        <w:ind w:left="720"/>
        <w:jc w:val="both"/>
        <w:rPr>
          <w:rFonts w:cs="Arial"/>
          <w:sz w:val="24"/>
          <w:szCs w:val="24"/>
        </w:rPr>
      </w:pPr>
      <w:bookmarkStart w:id="0" w:name="_Toc517100262"/>
    </w:p>
    <w:p w:rsidR="00187EA4" w:rsidRDefault="00187EA4" w:rsidP="00187EA4"/>
    <w:p w:rsidR="00187EA4" w:rsidRDefault="00187EA4" w:rsidP="00187EA4"/>
    <w:p w:rsidR="00187EA4" w:rsidRDefault="00187EA4" w:rsidP="00187EA4"/>
    <w:p w:rsidR="001054E5" w:rsidRPr="00187EA4" w:rsidRDefault="001054E5" w:rsidP="00187EA4">
      <w:bookmarkStart w:id="1" w:name="_GoBack"/>
      <w:bookmarkEnd w:id="1"/>
    </w:p>
    <w:p w:rsidR="003D04AD" w:rsidRPr="001054E5" w:rsidRDefault="003D04AD" w:rsidP="00730A54">
      <w:pPr>
        <w:pStyle w:val="Ttulo1"/>
        <w:numPr>
          <w:ilvl w:val="0"/>
          <w:numId w:val="24"/>
        </w:numPr>
        <w:jc w:val="both"/>
        <w:rPr>
          <w:rFonts w:cs="Arial"/>
          <w:szCs w:val="24"/>
        </w:rPr>
      </w:pPr>
      <w:r w:rsidRPr="001054E5">
        <w:rPr>
          <w:rFonts w:cs="Arial"/>
          <w:szCs w:val="24"/>
        </w:rPr>
        <w:lastRenderedPageBreak/>
        <w:t>INTRODUCCIÓN</w:t>
      </w:r>
      <w:bookmarkEnd w:id="0"/>
      <w:r w:rsidRPr="001054E5">
        <w:rPr>
          <w:rFonts w:cs="Arial"/>
          <w:szCs w:val="24"/>
        </w:rPr>
        <w:t xml:space="preserve"> </w:t>
      </w:r>
    </w:p>
    <w:p w:rsidR="00C11EB4" w:rsidRPr="00DD150A" w:rsidRDefault="00C11EB4" w:rsidP="00DD150A">
      <w:pPr>
        <w:spacing w:after="0"/>
        <w:jc w:val="both"/>
        <w:rPr>
          <w:rFonts w:ascii="Arial" w:hAnsi="Arial" w:cs="Arial"/>
          <w:sz w:val="24"/>
          <w:szCs w:val="24"/>
        </w:rPr>
      </w:pPr>
    </w:p>
    <w:p w:rsidR="00C11EB4" w:rsidRPr="00DD150A" w:rsidRDefault="00C11EB4" w:rsidP="00580618">
      <w:pPr>
        <w:shd w:val="clear" w:color="auto" w:fill="FFFFFF"/>
        <w:spacing w:after="390" w:line="240" w:lineRule="auto"/>
        <w:jc w:val="both"/>
        <w:rPr>
          <w:rFonts w:ascii="Arial" w:eastAsia="Times New Roman" w:hAnsi="Arial" w:cs="Arial"/>
          <w:sz w:val="24"/>
          <w:szCs w:val="24"/>
          <w:lang w:eastAsia="es-CO"/>
        </w:rPr>
      </w:pPr>
      <w:r w:rsidRPr="00DD150A">
        <w:rPr>
          <w:rFonts w:ascii="Arial" w:eastAsia="Times New Roman" w:hAnsi="Arial" w:cs="Arial"/>
          <w:sz w:val="24"/>
          <w:szCs w:val="24"/>
          <w:lang w:eastAsia="es-CO"/>
        </w:rPr>
        <w:t xml:space="preserve">El postoperatorio comienza cuando acaba la intervención quirúrgica y el paciente ingresa en la unidad de recuperación </w:t>
      </w:r>
      <w:proofErr w:type="spellStart"/>
      <w:r w:rsidRPr="00DD150A">
        <w:rPr>
          <w:rFonts w:ascii="Arial" w:eastAsia="Times New Roman" w:hAnsi="Arial" w:cs="Arial"/>
          <w:sz w:val="24"/>
          <w:szCs w:val="24"/>
          <w:lang w:eastAsia="es-CO"/>
        </w:rPr>
        <w:t>postanestésica</w:t>
      </w:r>
      <w:proofErr w:type="spellEnd"/>
      <w:r w:rsidRPr="00DD150A">
        <w:rPr>
          <w:rFonts w:ascii="Arial" w:eastAsia="Times New Roman" w:hAnsi="Arial" w:cs="Arial"/>
          <w:sz w:val="24"/>
          <w:szCs w:val="24"/>
          <w:lang w:eastAsia="es-CO"/>
        </w:rPr>
        <w:t>. Algunos pacientes que reciben un anestésico local o son sometidos a intervenciones que no requieren anestesia pueden pasar desde el quirófano a su habitación del hospital o ser dados de alta a sus domicilios. La duración del postoperatorio depende del tiempo necesario para la recuperación del estrés y de la alteración causada por la cirugía y la anestesia, pudiendo ser de sólo unas pocas horas o abarcar varios meses.</w:t>
      </w:r>
    </w:p>
    <w:p w:rsidR="00984C40" w:rsidRPr="00DD150A" w:rsidRDefault="00C11EB4" w:rsidP="00580618">
      <w:pPr>
        <w:shd w:val="clear" w:color="auto" w:fill="FFFFFF"/>
        <w:spacing w:after="390" w:line="240" w:lineRule="auto"/>
        <w:jc w:val="both"/>
        <w:rPr>
          <w:rFonts w:ascii="Arial" w:eastAsia="Times New Roman" w:hAnsi="Arial" w:cs="Arial"/>
          <w:sz w:val="24"/>
          <w:szCs w:val="24"/>
          <w:lang w:eastAsia="es-CO"/>
        </w:rPr>
      </w:pPr>
      <w:r w:rsidRPr="00DD150A">
        <w:rPr>
          <w:rFonts w:ascii="Arial" w:eastAsia="Times New Roman" w:hAnsi="Arial" w:cs="Arial"/>
          <w:sz w:val="24"/>
          <w:szCs w:val="24"/>
          <w:lang w:eastAsia="es-CO"/>
        </w:rPr>
        <w:t xml:space="preserve">El postoperatorio suele dividirse en dos fases. La primera se caracteriza por la recuperación inicial de estrés de la anestesia y la cirugía durante las primeras horas siguientes a la intervención. La segunda fase es el período de resolución y curación, que puede llegar a ser incluso de meses en casos de intervenciones mayores. </w:t>
      </w:r>
    </w:p>
    <w:p w:rsidR="00242E23" w:rsidRPr="00DD150A" w:rsidRDefault="00C11EB4" w:rsidP="00580618">
      <w:pPr>
        <w:shd w:val="clear" w:color="auto" w:fill="FFFFFF"/>
        <w:spacing w:after="390" w:line="240" w:lineRule="auto"/>
        <w:jc w:val="both"/>
        <w:rPr>
          <w:rFonts w:ascii="Arial" w:eastAsia="Times New Roman" w:hAnsi="Arial" w:cs="Arial"/>
          <w:sz w:val="24"/>
          <w:szCs w:val="24"/>
          <w:lang w:eastAsia="es-CO"/>
        </w:rPr>
      </w:pPr>
      <w:r w:rsidRPr="00DD150A">
        <w:rPr>
          <w:rFonts w:ascii="Arial" w:eastAsia="Times New Roman" w:hAnsi="Arial" w:cs="Arial"/>
          <w:sz w:val="24"/>
          <w:szCs w:val="24"/>
          <w:lang w:eastAsia="es-CO"/>
        </w:rPr>
        <w:t xml:space="preserve">Tras una anestesia general, la recuperación de la función cognoscitiva y de la habilidad motora </w:t>
      </w:r>
      <w:r w:rsidR="00A664E2" w:rsidRPr="00DD150A">
        <w:rPr>
          <w:rFonts w:ascii="Arial" w:eastAsia="Times New Roman" w:hAnsi="Arial" w:cs="Arial"/>
          <w:sz w:val="24"/>
          <w:szCs w:val="24"/>
          <w:lang w:eastAsia="es-CO"/>
        </w:rPr>
        <w:t>puede</w:t>
      </w:r>
      <w:r w:rsidRPr="00DD150A">
        <w:rPr>
          <w:rFonts w:ascii="Arial" w:eastAsia="Times New Roman" w:hAnsi="Arial" w:cs="Arial"/>
          <w:sz w:val="24"/>
          <w:szCs w:val="24"/>
          <w:lang w:eastAsia="es-CO"/>
        </w:rPr>
        <w:t xml:space="preserve"> requerir hasta 48 horas en recuperar los niveles </w:t>
      </w:r>
      <w:proofErr w:type="spellStart"/>
      <w:r w:rsidRPr="00DD150A">
        <w:rPr>
          <w:rFonts w:ascii="Arial" w:eastAsia="Times New Roman" w:hAnsi="Arial" w:cs="Arial"/>
          <w:sz w:val="24"/>
          <w:szCs w:val="24"/>
          <w:lang w:eastAsia="es-CO"/>
        </w:rPr>
        <w:t>preanestésicos</w:t>
      </w:r>
      <w:proofErr w:type="spellEnd"/>
      <w:r w:rsidRPr="00DD150A">
        <w:rPr>
          <w:rFonts w:ascii="Arial" w:eastAsia="Times New Roman" w:hAnsi="Arial" w:cs="Arial"/>
          <w:sz w:val="24"/>
          <w:szCs w:val="24"/>
          <w:lang w:eastAsia="es-CO"/>
        </w:rPr>
        <w:t>.</w:t>
      </w:r>
    </w:p>
    <w:p w:rsidR="00C11EB4" w:rsidRPr="00DD150A" w:rsidRDefault="00242E23" w:rsidP="00580618">
      <w:pPr>
        <w:shd w:val="clear" w:color="auto" w:fill="FFFFFF"/>
        <w:spacing w:after="390" w:line="240" w:lineRule="auto"/>
        <w:jc w:val="both"/>
        <w:rPr>
          <w:rFonts w:ascii="Arial" w:hAnsi="Arial" w:cs="Arial"/>
          <w:sz w:val="24"/>
          <w:szCs w:val="24"/>
          <w:shd w:val="clear" w:color="auto" w:fill="FFFFFF"/>
        </w:rPr>
      </w:pPr>
      <w:r w:rsidRPr="00DD150A">
        <w:rPr>
          <w:rFonts w:ascii="Arial" w:hAnsi="Arial" w:cs="Arial"/>
          <w:sz w:val="24"/>
          <w:szCs w:val="24"/>
        </w:rPr>
        <w:t>Las complicaciones postoperatorias son eventos frecuentes, particularmente en los pacientes de alto riesgo;(6) no solo tienen repercusión clínica en el período postoperatorio inmediato, sino también a largo plazo, con afectación de la calidad de vida e incremento en la mortalidad.(5,7) Las complicaciones que aparecen después de una intervención quirúrgica representan un reto para los médicos, ya que en ocasiones son impredecibles, se establecen de forma relativamente súbita y pueden evolucionar con rapidez hacia la muerte. Muchos de los pacientes con estas características requieren admisión en las unidades de cuidados intensivos (UCI) para un mejor control y manejo de los desórdenes fisiopatológicos agudos.</w:t>
      </w:r>
      <w:r w:rsidR="00C11EB4" w:rsidRPr="00DD150A">
        <w:rPr>
          <w:rFonts w:ascii="Arial" w:eastAsia="Times New Roman" w:hAnsi="Arial" w:cs="Arial"/>
          <w:sz w:val="24"/>
          <w:szCs w:val="24"/>
          <w:lang w:eastAsia="es-CO"/>
        </w:rPr>
        <w:t xml:space="preserve"> </w:t>
      </w:r>
    </w:p>
    <w:p w:rsidR="00360D78" w:rsidRPr="001054E5" w:rsidRDefault="003D04AD" w:rsidP="00730A54">
      <w:pPr>
        <w:pStyle w:val="Ttulo1"/>
        <w:numPr>
          <w:ilvl w:val="0"/>
          <w:numId w:val="24"/>
        </w:numPr>
        <w:spacing w:after="240"/>
        <w:jc w:val="both"/>
        <w:rPr>
          <w:rFonts w:cs="Arial"/>
          <w:szCs w:val="24"/>
        </w:rPr>
      </w:pPr>
      <w:bookmarkStart w:id="2" w:name="_Toc517100263"/>
      <w:r w:rsidRPr="001054E5">
        <w:rPr>
          <w:rFonts w:cs="Arial"/>
          <w:szCs w:val="24"/>
        </w:rPr>
        <w:t>OBJETIVOS</w:t>
      </w:r>
      <w:bookmarkEnd w:id="2"/>
    </w:p>
    <w:p w:rsidR="003D04AD" w:rsidRPr="00DD150A" w:rsidRDefault="00360D78" w:rsidP="00580618">
      <w:pPr>
        <w:pStyle w:val="Prrafodelista"/>
        <w:numPr>
          <w:ilvl w:val="0"/>
          <w:numId w:val="5"/>
        </w:numPr>
        <w:jc w:val="both"/>
        <w:rPr>
          <w:rFonts w:ascii="Arial" w:hAnsi="Arial" w:cs="Arial"/>
          <w:sz w:val="24"/>
          <w:szCs w:val="24"/>
        </w:rPr>
      </w:pPr>
      <w:r w:rsidRPr="00DD150A">
        <w:rPr>
          <w:rFonts w:ascii="Arial" w:hAnsi="Arial" w:cs="Arial"/>
          <w:sz w:val="24"/>
          <w:szCs w:val="24"/>
        </w:rPr>
        <w:t xml:space="preserve">El objetivo de este documento es Identificar las posibles complicaciones post quirúrgicas en el servicio de cirugía de la ESE Hospital San </w:t>
      </w:r>
      <w:proofErr w:type="spellStart"/>
      <w:r w:rsidRPr="00DD150A">
        <w:rPr>
          <w:rFonts w:ascii="Arial" w:hAnsi="Arial" w:cs="Arial"/>
          <w:sz w:val="24"/>
          <w:szCs w:val="24"/>
        </w:rPr>
        <w:t>Jose</w:t>
      </w:r>
      <w:proofErr w:type="spellEnd"/>
      <w:r w:rsidRPr="00DD150A">
        <w:rPr>
          <w:rFonts w:ascii="Arial" w:hAnsi="Arial" w:cs="Arial"/>
          <w:sz w:val="24"/>
          <w:szCs w:val="24"/>
        </w:rPr>
        <w:t xml:space="preserve"> del Guaviare. </w:t>
      </w:r>
    </w:p>
    <w:p w:rsidR="003D04AD" w:rsidRPr="00DD150A" w:rsidRDefault="00360D78" w:rsidP="00580618">
      <w:pPr>
        <w:pStyle w:val="Prrafodelista"/>
        <w:numPr>
          <w:ilvl w:val="0"/>
          <w:numId w:val="5"/>
        </w:numPr>
        <w:jc w:val="both"/>
        <w:rPr>
          <w:rFonts w:ascii="Arial" w:hAnsi="Arial" w:cs="Arial"/>
          <w:sz w:val="24"/>
          <w:szCs w:val="24"/>
        </w:rPr>
      </w:pPr>
      <w:r w:rsidRPr="00DD150A">
        <w:rPr>
          <w:rFonts w:ascii="Arial" w:hAnsi="Arial" w:cs="Arial"/>
          <w:sz w:val="24"/>
          <w:szCs w:val="24"/>
        </w:rPr>
        <w:t>Unificar criterios con el fin de e</w:t>
      </w:r>
      <w:r w:rsidR="003D04AD" w:rsidRPr="00DD150A">
        <w:rPr>
          <w:rFonts w:ascii="Arial" w:hAnsi="Arial" w:cs="Arial"/>
          <w:sz w:val="24"/>
          <w:szCs w:val="24"/>
        </w:rPr>
        <w:t>vitar riesgos y complicaciones postoperatorias</w:t>
      </w:r>
    </w:p>
    <w:p w:rsidR="003D04AD" w:rsidRPr="00DD150A" w:rsidRDefault="003D04AD" w:rsidP="00580618">
      <w:pPr>
        <w:pStyle w:val="Prrafodelista"/>
        <w:numPr>
          <w:ilvl w:val="0"/>
          <w:numId w:val="5"/>
        </w:numPr>
        <w:jc w:val="both"/>
        <w:rPr>
          <w:rFonts w:ascii="Arial" w:hAnsi="Arial" w:cs="Arial"/>
          <w:b/>
          <w:bCs/>
          <w:sz w:val="24"/>
          <w:szCs w:val="24"/>
        </w:rPr>
      </w:pPr>
      <w:r w:rsidRPr="00DD150A">
        <w:rPr>
          <w:rFonts w:ascii="Arial" w:hAnsi="Arial" w:cs="Arial"/>
          <w:sz w:val="24"/>
          <w:szCs w:val="24"/>
        </w:rPr>
        <w:t xml:space="preserve">Fomentar una cultura de seguridad del paciente. </w:t>
      </w:r>
    </w:p>
    <w:p w:rsidR="003D04AD" w:rsidRPr="001054E5" w:rsidRDefault="003D04AD" w:rsidP="00730A54">
      <w:pPr>
        <w:pStyle w:val="Ttulo1"/>
        <w:numPr>
          <w:ilvl w:val="0"/>
          <w:numId w:val="24"/>
        </w:numPr>
        <w:spacing w:before="0" w:line="240" w:lineRule="auto"/>
        <w:jc w:val="both"/>
        <w:rPr>
          <w:rFonts w:cs="Arial"/>
          <w:szCs w:val="24"/>
        </w:rPr>
      </w:pPr>
      <w:bookmarkStart w:id="3" w:name="_Toc517100264"/>
      <w:r w:rsidRPr="001054E5">
        <w:rPr>
          <w:rFonts w:cs="Arial"/>
          <w:szCs w:val="24"/>
        </w:rPr>
        <w:t>DEFINICIÓN</w:t>
      </w:r>
      <w:bookmarkEnd w:id="3"/>
    </w:p>
    <w:p w:rsidR="00360D78" w:rsidRPr="00DD150A" w:rsidRDefault="00360D78" w:rsidP="00580618">
      <w:pPr>
        <w:pStyle w:val="Textoindependiente"/>
        <w:ind w:right="49"/>
        <w:jc w:val="both"/>
        <w:rPr>
          <w:b/>
          <w:lang w:val="es-CO"/>
        </w:rPr>
      </w:pPr>
    </w:p>
    <w:p w:rsidR="00360D78" w:rsidRPr="00DD150A" w:rsidRDefault="00360D78" w:rsidP="00580618">
      <w:pPr>
        <w:pStyle w:val="Textoindependiente"/>
        <w:ind w:right="49"/>
        <w:jc w:val="both"/>
        <w:rPr>
          <w:lang w:val="es-CO"/>
        </w:rPr>
      </w:pPr>
      <w:r w:rsidRPr="00DD150A">
        <w:rPr>
          <w:b/>
          <w:lang w:val="es-CO"/>
        </w:rPr>
        <w:t>Procedimiento quirúrgico</w:t>
      </w:r>
      <w:r w:rsidRPr="00DD150A">
        <w:rPr>
          <w:lang w:val="es-CO"/>
        </w:rPr>
        <w:t>: es la operación in</w:t>
      </w:r>
      <w:r w:rsidR="00580618" w:rsidRPr="00DD150A">
        <w:rPr>
          <w:lang w:val="es-CO"/>
        </w:rPr>
        <w:t xml:space="preserve">strumental, total o parcial, de </w:t>
      </w:r>
      <w:r w:rsidRPr="00DD150A">
        <w:rPr>
          <w:lang w:val="es-CO"/>
        </w:rPr>
        <w:lastRenderedPageBreak/>
        <w:t xml:space="preserve">lesiones causadas por enfermedades o accidentes, con fines diagnósticos, de tratamiento o de rehabilitación de secuelas. De acuerdo con la estructura del proceso, la atención quirúrgica tiene 3 fases según su relación con el acto quirúrgico: pre-quirúrgica, fase quirúrgica y postquirúrgica. </w:t>
      </w:r>
    </w:p>
    <w:p w:rsidR="00360D78" w:rsidRPr="00DD150A" w:rsidRDefault="00360D78" w:rsidP="00580618">
      <w:pPr>
        <w:pStyle w:val="Textoindependiente"/>
        <w:ind w:right="508"/>
        <w:jc w:val="both"/>
        <w:rPr>
          <w:lang w:val="es-CO"/>
        </w:rPr>
      </w:pPr>
    </w:p>
    <w:p w:rsidR="00360D78" w:rsidRPr="00DD150A" w:rsidRDefault="00360D78" w:rsidP="00580618">
      <w:pPr>
        <w:pStyle w:val="Textoindependiente"/>
        <w:ind w:right="49"/>
        <w:jc w:val="both"/>
        <w:rPr>
          <w:lang w:val="es-CO"/>
        </w:rPr>
      </w:pPr>
      <w:r w:rsidRPr="00DD150A">
        <w:rPr>
          <w:b/>
          <w:lang w:val="es-CO"/>
        </w:rPr>
        <w:t>Servicio quirúrgico:</w:t>
      </w:r>
      <w:r w:rsidRPr="00DD150A">
        <w:rPr>
          <w:lang w:val="es-CO"/>
        </w:rPr>
        <w:t xml:space="preserve"> servicio destinado a la </w:t>
      </w:r>
      <w:r w:rsidR="00580618" w:rsidRPr="00DD150A">
        <w:rPr>
          <w:lang w:val="es-CO"/>
        </w:rPr>
        <w:t xml:space="preserve">realización de procedimientos e </w:t>
      </w:r>
      <w:r w:rsidRPr="00DD150A">
        <w:rPr>
          <w:lang w:val="es-CO"/>
        </w:rPr>
        <w:t>intervenciones quirúrgicas que requieren recurso</w:t>
      </w:r>
      <w:r w:rsidR="00580618" w:rsidRPr="00DD150A">
        <w:rPr>
          <w:lang w:val="es-CO"/>
        </w:rPr>
        <w:t xml:space="preserve"> médico especializado, estancia </w:t>
      </w:r>
      <w:r w:rsidRPr="00DD150A">
        <w:rPr>
          <w:lang w:val="es-CO"/>
        </w:rPr>
        <w:t>hospitalaria, en algunas ocasiones equipamient</w:t>
      </w:r>
      <w:r w:rsidR="00580618" w:rsidRPr="00DD150A">
        <w:rPr>
          <w:lang w:val="es-CO"/>
        </w:rPr>
        <w:t xml:space="preserve">o específico y de tecnología de </w:t>
      </w:r>
      <w:r w:rsidRPr="00DD150A">
        <w:rPr>
          <w:lang w:val="es-CO"/>
        </w:rPr>
        <w:t>punta por procedimiento, siempre en salas quirúrgicas15.</w:t>
      </w:r>
    </w:p>
    <w:p w:rsidR="00360D78" w:rsidRPr="00DD150A" w:rsidRDefault="00360D78" w:rsidP="00580618">
      <w:pPr>
        <w:pStyle w:val="Textoindependiente"/>
        <w:ind w:right="49"/>
        <w:jc w:val="both"/>
        <w:rPr>
          <w:lang w:val="es-CO"/>
        </w:rPr>
      </w:pPr>
    </w:p>
    <w:p w:rsidR="00360D78" w:rsidRPr="00DD150A" w:rsidRDefault="00360D78" w:rsidP="00580618">
      <w:pPr>
        <w:pStyle w:val="Textoindependiente"/>
        <w:ind w:right="49"/>
        <w:jc w:val="both"/>
        <w:rPr>
          <w:lang w:val="es-CO"/>
        </w:rPr>
      </w:pPr>
      <w:r w:rsidRPr="00DD150A">
        <w:rPr>
          <w:b/>
          <w:lang w:val="es-CO"/>
        </w:rPr>
        <w:t>Quirófano:</w:t>
      </w:r>
      <w:r w:rsidRPr="00DD150A">
        <w:rPr>
          <w:lang w:val="es-CO"/>
        </w:rPr>
        <w:t xml:space="preserve"> espacio cerrado completamente</w:t>
      </w:r>
      <w:r w:rsidR="00580618" w:rsidRPr="00DD150A">
        <w:rPr>
          <w:lang w:val="es-CO"/>
        </w:rPr>
        <w:t xml:space="preserve">, que permite la prestación del </w:t>
      </w:r>
      <w:r w:rsidRPr="00DD150A">
        <w:rPr>
          <w:lang w:val="es-CO"/>
        </w:rPr>
        <w:t>servicio quirúrgico por parte de un equipo de pr</w:t>
      </w:r>
      <w:r w:rsidR="00580618" w:rsidRPr="00DD150A">
        <w:rPr>
          <w:lang w:val="es-CO"/>
        </w:rPr>
        <w:t xml:space="preserve">ofesionales idóneos del área de </w:t>
      </w:r>
      <w:r w:rsidRPr="00DD150A">
        <w:rPr>
          <w:lang w:val="es-CO"/>
        </w:rPr>
        <w:t xml:space="preserve">la salud, con tecnología de punta, para todos </w:t>
      </w:r>
      <w:r w:rsidR="00580618" w:rsidRPr="00DD150A">
        <w:rPr>
          <w:lang w:val="es-CO"/>
        </w:rPr>
        <w:t xml:space="preserve">los procedimientos que se hacen </w:t>
      </w:r>
      <w:r w:rsidRPr="00DD150A">
        <w:rPr>
          <w:lang w:val="es-CO"/>
        </w:rPr>
        <w:t>bajo anestesia general, regional o local y sedación16.</w:t>
      </w:r>
    </w:p>
    <w:p w:rsidR="00360D78" w:rsidRPr="00DD150A" w:rsidRDefault="00360D78" w:rsidP="00580618">
      <w:pPr>
        <w:pStyle w:val="Textoindependiente"/>
        <w:ind w:right="49"/>
        <w:jc w:val="both"/>
        <w:rPr>
          <w:lang w:val="es-CO"/>
        </w:rPr>
      </w:pPr>
    </w:p>
    <w:p w:rsidR="00360D78" w:rsidRPr="00DD150A" w:rsidRDefault="00360D78" w:rsidP="00DD150A">
      <w:pPr>
        <w:pStyle w:val="Textoindependiente"/>
        <w:spacing w:after="240"/>
        <w:ind w:right="49"/>
        <w:jc w:val="both"/>
        <w:rPr>
          <w:lang w:val="es-CO"/>
        </w:rPr>
      </w:pPr>
      <w:r w:rsidRPr="00DD150A">
        <w:rPr>
          <w:b/>
          <w:lang w:val="es-CO"/>
        </w:rPr>
        <w:t>Complicación posoperatoria</w:t>
      </w:r>
      <w:r w:rsidRPr="00DD150A">
        <w:rPr>
          <w:lang w:val="es-CO"/>
        </w:rPr>
        <w:t xml:space="preserve">: Aquella eventualidad que ocurre en el curso previsto de un  procedimiento quirúrgico con una respuesta  local o sistémica que puede retrasar la recuperación, poner </w:t>
      </w:r>
      <w:proofErr w:type="spellStart"/>
      <w:r w:rsidRPr="00DD150A">
        <w:rPr>
          <w:lang w:val="es-CO"/>
        </w:rPr>
        <w:t>enriesgo</w:t>
      </w:r>
      <w:proofErr w:type="spellEnd"/>
      <w:r w:rsidRPr="00DD150A">
        <w:rPr>
          <w:lang w:val="es-CO"/>
        </w:rPr>
        <w:t xml:space="preserve"> la función o la vida del paciente.</w:t>
      </w:r>
    </w:p>
    <w:p w:rsidR="003275A3" w:rsidRPr="00DD150A" w:rsidRDefault="003275A3" w:rsidP="00580618">
      <w:pPr>
        <w:spacing w:line="240" w:lineRule="auto"/>
        <w:ind w:right="49"/>
        <w:jc w:val="both"/>
        <w:rPr>
          <w:rFonts w:ascii="Arial" w:hAnsi="Arial" w:cs="Arial"/>
          <w:sz w:val="24"/>
          <w:szCs w:val="24"/>
        </w:rPr>
      </w:pPr>
      <w:r w:rsidRPr="00DD150A">
        <w:rPr>
          <w:rFonts w:ascii="Arial" w:hAnsi="Arial" w:cs="Arial"/>
          <w:b/>
          <w:sz w:val="24"/>
          <w:szCs w:val="24"/>
        </w:rPr>
        <w:t>Postoperatorio inmediato:</w:t>
      </w:r>
      <w:r w:rsidR="00102AA5" w:rsidRPr="00DD150A">
        <w:rPr>
          <w:rFonts w:ascii="Arial" w:hAnsi="Arial" w:cs="Arial"/>
          <w:sz w:val="24"/>
          <w:szCs w:val="24"/>
        </w:rPr>
        <w:t xml:space="preserve"> corresponde a las primeras 24 horas tras la cirugía</w:t>
      </w:r>
      <w:r w:rsidRPr="00DD150A">
        <w:rPr>
          <w:rFonts w:ascii="Arial" w:hAnsi="Arial" w:cs="Arial"/>
          <w:sz w:val="24"/>
          <w:szCs w:val="24"/>
        </w:rPr>
        <w:t xml:space="preserve"> periodo que transcurre desde la salida del paciente del quirófano hasta su traslado a la unidad de hospitalización o domicilio. Habitualmente tiene lugar en la Unidad de Recuperación </w:t>
      </w:r>
      <w:r w:rsidR="00102AA5" w:rsidRPr="00DD150A">
        <w:rPr>
          <w:rFonts w:ascii="Arial" w:hAnsi="Arial" w:cs="Arial"/>
          <w:sz w:val="24"/>
          <w:szCs w:val="24"/>
        </w:rPr>
        <w:t>Pos anestésica</w:t>
      </w:r>
      <w:r w:rsidRPr="00DD150A">
        <w:rPr>
          <w:rFonts w:ascii="Arial" w:hAnsi="Arial" w:cs="Arial"/>
          <w:sz w:val="24"/>
          <w:szCs w:val="24"/>
        </w:rPr>
        <w:t xml:space="preserve">.      </w:t>
      </w:r>
    </w:p>
    <w:p w:rsidR="00102AA5" w:rsidRPr="00DD150A" w:rsidRDefault="003275A3" w:rsidP="00580618">
      <w:pPr>
        <w:spacing w:line="240" w:lineRule="auto"/>
        <w:ind w:right="49"/>
        <w:jc w:val="both"/>
        <w:rPr>
          <w:rFonts w:ascii="Arial" w:hAnsi="Arial" w:cs="Arial"/>
          <w:sz w:val="24"/>
          <w:szCs w:val="24"/>
        </w:rPr>
      </w:pPr>
      <w:r w:rsidRPr="00DD150A">
        <w:rPr>
          <w:rFonts w:ascii="Arial" w:hAnsi="Arial" w:cs="Arial"/>
          <w:b/>
          <w:sz w:val="24"/>
          <w:szCs w:val="24"/>
        </w:rPr>
        <w:t xml:space="preserve">Postoperatorio </w:t>
      </w:r>
      <w:r w:rsidR="00102AA5" w:rsidRPr="00DD150A">
        <w:rPr>
          <w:rFonts w:ascii="Arial" w:hAnsi="Arial" w:cs="Arial"/>
          <w:b/>
          <w:sz w:val="24"/>
          <w:szCs w:val="24"/>
        </w:rPr>
        <w:t>mediato</w:t>
      </w:r>
      <w:r w:rsidR="00102AA5" w:rsidRPr="00DD150A">
        <w:rPr>
          <w:rFonts w:ascii="Arial" w:hAnsi="Arial" w:cs="Arial"/>
          <w:sz w:val="24"/>
          <w:szCs w:val="24"/>
        </w:rPr>
        <w:t xml:space="preserve">: Abarca desde 24 horas hasta 7 días después de la cirugía. </w:t>
      </w:r>
      <w:r w:rsidRPr="00DD150A">
        <w:rPr>
          <w:rFonts w:ascii="Arial" w:hAnsi="Arial" w:cs="Arial"/>
          <w:sz w:val="24"/>
          <w:szCs w:val="24"/>
        </w:rPr>
        <w:t xml:space="preserve"> </w:t>
      </w:r>
      <w:r w:rsidR="00102AA5" w:rsidRPr="00DD150A">
        <w:rPr>
          <w:rFonts w:ascii="Arial" w:hAnsi="Arial" w:cs="Arial"/>
          <w:sz w:val="24"/>
          <w:szCs w:val="24"/>
        </w:rPr>
        <w:t>Se</w:t>
      </w:r>
      <w:r w:rsidRPr="00DD150A">
        <w:rPr>
          <w:rFonts w:ascii="Arial" w:hAnsi="Arial" w:cs="Arial"/>
          <w:sz w:val="24"/>
          <w:szCs w:val="24"/>
        </w:rPr>
        <w:t xml:space="preserve"> inicia a la llegada del paciente a la Unidad de hospitalización.</w:t>
      </w:r>
    </w:p>
    <w:p w:rsidR="00DD150A" w:rsidRDefault="00102AA5" w:rsidP="00580618">
      <w:pPr>
        <w:spacing w:line="240" w:lineRule="auto"/>
        <w:ind w:right="49"/>
        <w:jc w:val="both"/>
        <w:rPr>
          <w:rFonts w:ascii="Arial" w:hAnsi="Arial" w:cs="Arial"/>
          <w:sz w:val="24"/>
          <w:szCs w:val="24"/>
        </w:rPr>
      </w:pPr>
      <w:r w:rsidRPr="00DD150A">
        <w:rPr>
          <w:rFonts w:ascii="Arial" w:hAnsi="Arial" w:cs="Arial"/>
          <w:b/>
          <w:sz w:val="24"/>
          <w:szCs w:val="24"/>
        </w:rPr>
        <w:t>Postoperatorio Tardío:</w:t>
      </w:r>
      <w:r w:rsidRPr="00DD150A">
        <w:rPr>
          <w:rFonts w:ascii="Arial" w:hAnsi="Arial" w:cs="Arial"/>
          <w:sz w:val="24"/>
          <w:szCs w:val="24"/>
        </w:rPr>
        <w:t xml:space="preserve"> va desde el 7 día hasta cumplir un mes después de la cirugía, aquí lo único pendiente es que culmine el proceso de cicatrización de </w:t>
      </w:r>
      <w:r w:rsidR="00DD150A">
        <w:rPr>
          <w:rFonts w:ascii="Arial" w:hAnsi="Arial" w:cs="Arial"/>
          <w:sz w:val="24"/>
          <w:szCs w:val="24"/>
        </w:rPr>
        <w:t>las heridas en la piel.</w:t>
      </w:r>
    </w:p>
    <w:p w:rsidR="00360D78" w:rsidRPr="001054E5" w:rsidRDefault="003D04AD" w:rsidP="00730A54">
      <w:pPr>
        <w:pStyle w:val="Ttulo1"/>
        <w:numPr>
          <w:ilvl w:val="0"/>
          <w:numId w:val="24"/>
        </w:numPr>
        <w:spacing w:before="0" w:line="240" w:lineRule="auto"/>
        <w:jc w:val="both"/>
        <w:rPr>
          <w:rFonts w:cs="Arial"/>
          <w:szCs w:val="24"/>
        </w:rPr>
      </w:pPr>
      <w:bookmarkStart w:id="4" w:name="_Toc509070956"/>
      <w:bookmarkStart w:id="5" w:name="_Toc517100265"/>
      <w:r w:rsidRPr="001054E5">
        <w:rPr>
          <w:rFonts w:cs="Arial"/>
          <w:szCs w:val="24"/>
        </w:rPr>
        <w:t>ALCANCE</w:t>
      </w:r>
      <w:bookmarkEnd w:id="4"/>
      <w:bookmarkEnd w:id="5"/>
    </w:p>
    <w:p w:rsidR="00360D78" w:rsidRPr="00DD150A" w:rsidRDefault="00360D78" w:rsidP="00580618">
      <w:pPr>
        <w:pStyle w:val="Ttulo1"/>
        <w:spacing w:before="0" w:line="240" w:lineRule="auto"/>
        <w:jc w:val="both"/>
        <w:rPr>
          <w:rFonts w:cs="Arial"/>
          <w:sz w:val="24"/>
          <w:szCs w:val="24"/>
        </w:rPr>
      </w:pPr>
    </w:p>
    <w:p w:rsidR="00360D78" w:rsidRPr="00DD150A" w:rsidRDefault="00360D78" w:rsidP="00580618">
      <w:pPr>
        <w:pStyle w:val="Ttulo1"/>
        <w:spacing w:before="0" w:line="240" w:lineRule="auto"/>
        <w:jc w:val="both"/>
        <w:rPr>
          <w:rFonts w:cs="Arial"/>
          <w:b w:val="0"/>
          <w:sz w:val="24"/>
          <w:szCs w:val="24"/>
        </w:rPr>
      </w:pPr>
      <w:bookmarkStart w:id="6" w:name="_Toc517100165"/>
      <w:bookmarkStart w:id="7" w:name="_Toc517100266"/>
      <w:r w:rsidRPr="00DD150A">
        <w:rPr>
          <w:rFonts w:cs="Arial"/>
          <w:b w:val="0"/>
          <w:bCs/>
          <w:sz w:val="24"/>
          <w:szCs w:val="24"/>
        </w:rPr>
        <w:t>Este proceso aplica a todo el personal médico y de enfermería responsables del servicio de cirugía, hospitalizados y consulta externa de la ESE Hospital de San José del Guaviare.</w:t>
      </w:r>
      <w:bookmarkEnd w:id="6"/>
      <w:bookmarkEnd w:id="7"/>
    </w:p>
    <w:p w:rsidR="00360D78" w:rsidRPr="00DD150A" w:rsidRDefault="00360D78" w:rsidP="00580618">
      <w:pPr>
        <w:spacing w:after="0" w:line="240" w:lineRule="auto"/>
        <w:jc w:val="both"/>
        <w:rPr>
          <w:rFonts w:ascii="Arial" w:hAnsi="Arial" w:cs="Arial"/>
          <w:bCs/>
          <w:sz w:val="24"/>
          <w:szCs w:val="24"/>
        </w:rPr>
      </w:pPr>
    </w:p>
    <w:p w:rsidR="00360D78" w:rsidRPr="001054E5" w:rsidRDefault="003D04AD" w:rsidP="00730A54">
      <w:pPr>
        <w:pStyle w:val="Ttulo1"/>
        <w:numPr>
          <w:ilvl w:val="0"/>
          <w:numId w:val="24"/>
        </w:numPr>
        <w:spacing w:before="0" w:line="240" w:lineRule="auto"/>
        <w:jc w:val="both"/>
        <w:rPr>
          <w:rFonts w:cs="Arial"/>
          <w:szCs w:val="24"/>
        </w:rPr>
      </w:pPr>
      <w:bookmarkStart w:id="8" w:name="_Toc509070957"/>
      <w:bookmarkStart w:id="9" w:name="_Toc517100267"/>
      <w:r w:rsidRPr="001054E5">
        <w:rPr>
          <w:rFonts w:cs="Arial"/>
          <w:szCs w:val="24"/>
        </w:rPr>
        <w:t>RESPONSABLES</w:t>
      </w:r>
      <w:bookmarkEnd w:id="8"/>
      <w:bookmarkEnd w:id="9"/>
    </w:p>
    <w:p w:rsidR="00360D78" w:rsidRPr="00DD150A" w:rsidRDefault="00360D78" w:rsidP="00580618">
      <w:pPr>
        <w:pStyle w:val="Ttulo1"/>
        <w:spacing w:before="0" w:line="240" w:lineRule="auto"/>
        <w:jc w:val="both"/>
        <w:rPr>
          <w:rFonts w:cs="Arial"/>
          <w:sz w:val="24"/>
          <w:szCs w:val="24"/>
        </w:rPr>
      </w:pPr>
    </w:p>
    <w:p w:rsidR="00360D78" w:rsidRPr="00DD150A" w:rsidRDefault="003D04AD" w:rsidP="00580618">
      <w:pPr>
        <w:pStyle w:val="Ttulo1"/>
        <w:spacing w:before="0" w:line="240" w:lineRule="auto"/>
        <w:jc w:val="both"/>
        <w:rPr>
          <w:rFonts w:cs="Arial"/>
          <w:b w:val="0"/>
          <w:sz w:val="24"/>
          <w:szCs w:val="24"/>
        </w:rPr>
      </w:pPr>
      <w:bookmarkStart w:id="10" w:name="_Toc517100268"/>
      <w:r w:rsidRPr="00DD150A">
        <w:rPr>
          <w:rFonts w:cs="Arial"/>
          <w:b w:val="0"/>
          <w:sz w:val="24"/>
          <w:szCs w:val="24"/>
        </w:rPr>
        <w:t xml:space="preserve">El protocolo va enfocado a profesionales de enfermería, auxiliares de enfermería, instrumentadores quirúrgicos, bacteriólogas, auxiliares de laboratorio, </w:t>
      </w:r>
      <w:r w:rsidR="00360D78" w:rsidRPr="00DD150A">
        <w:rPr>
          <w:rFonts w:cs="Arial"/>
          <w:b w:val="0"/>
          <w:sz w:val="24"/>
          <w:szCs w:val="24"/>
        </w:rPr>
        <w:t>personal médico, especialistas.</w:t>
      </w:r>
      <w:bookmarkEnd w:id="10"/>
    </w:p>
    <w:p w:rsidR="00595806" w:rsidRDefault="00595806" w:rsidP="00580618">
      <w:pPr>
        <w:spacing w:after="0" w:line="240" w:lineRule="auto"/>
        <w:jc w:val="both"/>
        <w:rPr>
          <w:rFonts w:ascii="Arial" w:hAnsi="Arial" w:cs="Arial"/>
          <w:b/>
          <w:color w:val="000000"/>
          <w:sz w:val="24"/>
          <w:szCs w:val="24"/>
          <w:lang w:eastAsia="es-CO"/>
        </w:rPr>
      </w:pPr>
    </w:p>
    <w:p w:rsidR="00DD150A" w:rsidRDefault="00DD150A" w:rsidP="00580618">
      <w:pPr>
        <w:spacing w:after="0" w:line="240" w:lineRule="auto"/>
        <w:jc w:val="both"/>
        <w:rPr>
          <w:rFonts w:ascii="Arial" w:hAnsi="Arial" w:cs="Arial"/>
          <w:b/>
          <w:color w:val="000000"/>
          <w:sz w:val="24"/>
          <w:szCs w:val="24"/>
          <w:lang w:eastAsia="es-CO"/>
        </w:rPr>
      </w:pPr>
    </w:p>
    <w:p w:rsidR="00360D78" w:rsidRPr="005C3EA0" w:rsidRDefault="00360D78" w:rsidP="005C3EA0">
      <w:pPr>
        <w:pStyle w:val="Ttulo1"/>
        <w:numPr>
          <w:ilvl w:val="0"/>
          <w:numId w:val="24"/>
        </w:numPr>
      </w:pPr>
      <w:bookmarkStart w:id="11" w:name="_Toc517100269"/>
      <w:r w:rsidRPr="005C3EA0">
        <w:rPr>
          <w:lang w:eastAsia="es-CO"/>
        </w:rPr>
        <w:lastRenderedPageBreak/>
        <w:t>DISPOSICIONES GENERALES O CONTENIDO</w:t>
      </w:r>
      <w:bookmarkEnd w:id="11"/>
      <w:r w:rsidRPr="005C3EA0">
        <w:rPr>
          <w:lang w:eastAsia="es-CO"/>
        </w:rPr>
        <w:t xml:space="preserve"> </w:t>
      </w:r>
    </w:p>
    <w:p w:rsidR="00360D78" w:rsidRPr="00DD150A" w:rsidRDefault="00360D78" w:rsidP="00580618">
      <w:pPr>
        <w:tabs>
          <w:tab w:val="left" w:pos="284"/>
        </w:tabs>
        <w:spacing w:after="0" w:line="240" w:lineRule="auto"/>
        <w:jc w:val="both"/>
        <w:rPr>
          <w:rFonts w:ascii="Arial" w:hAnsi="Arial" w:cs="Arial"/>
          <w:b/>
          <w:color w:val="000000"/>
          <w:sz w:val="24"/>
          <w:szCs w:val="24"/>
          <w:lang w:eastAsia="es-CO"/>
        </w:rPr>
      </w:pPr>
    </w:p>
    <w:p w:rsidR="00EB4597" w:rsidRPr="00EB4597" w:rsidRDefault="00DD150A" w:rsidP="00730A54">
      <w:pPr>
        <w:pStyle w:val="Ttulo2"/>
        <w:numPr>
          <w:ilvl w:val="1"/>
          <w:numId w:val="24"/>
        </w:numPr>
        <w:spacing w:after="240"/>
        <w:rPr>
          <w:rFonts w:cs="Arial"/>
          <w:lang w:eastAsia="es-CO"/>
        </w:rPr>
      </w:pPr>
      <w:bookmarkStart w:id="12" w:name="_Toc517100270"/>
      <w:r w:rsidRPr="00EB4597">
        <w:rPr>
          <w:rFonts w:cs="Arial"/>
          <w:lang w:eastAsia="es-CO"/>
        </w:rPr>
        <w:t>POBLACIÓN OBJETO</w:t>
      </w:r>
      <w:bookmarkEnd w:id="12"/>
    </w:p>
    <w:p w:rsidR="00360D78" w:rsidRPr="00DD150A" w:rsidRDefault="00360D78" w:rsidP="00580618">
      <w:pPr>
        <w:pStyle w:val="Default"/>
        <w:spacing w:line="276" w:lineRule="auto"/>
        <w:jc w:val="both"/>
      </w:pPr>
      <w:r w:rsidRPr="00DD150A">
        <w:t xml:space="preserve">Aplica a todos los </w:t>
      </w:r>
      <w:r w:rsidR="00595806" w:rsidRPr="00DD150A">
        <w:t>pacientes</w:t>
      </w:r>
      <w:r w:rsidRPr="00DD150A">
        <w:t xml:space="preserve"> con </w:t>
      </w:r>
      <w:r w:rsidR="00595806" w:rsidRPr="00DD150A">
        <w:t>indicación de procedimientos quirúrgicos</w:t>
      </w:r>
      <w:r w:rsidRPr="00DD150A">
        <w:t xml:space="preserve"> que demanden atenciones </w:t>
      </w:r>
      <w:r w:rsidR="00595806" w:rsidRPr="00DD150A">
        <w:t>médicas</w:t>
      </w:r>
      <w:r w:rsidRPr="00DD150A">
        <w:t xml:space="preserve"> ambulatorias</w:t>
      </w:r>
      <w:r w:rsidR="00595806" w:rsidRPr="00DD150A">
        <w:t xml:space="preserve"> y hospitalarias en el servicio de cirugía</w:t>
      </w:r>
      <w:r w:rsidRPr="00DD150A">
        <w:t xml:space="preserve"> de la ESE </w:t>
      </w:r>
      <w:r w:rsidR="00595806" w:rsidRPr="00DD150A">
        <w:t xml:space="preserve">Hospital San </w:t>
      </w:r>
      <w:r w:rsidR="00EB4597" w:rsidRPr="00DD150A">
        <w:t>José</w:t>
      </w:r>
      <w:r w:rsidR="00595806" w:rsidRPr="00DD150A">
        <w:t xml:space="preserve"> del Guaviare</w:t>
      </w:r>
      <w:r w:rsidRPr="00DD150A">
        <w:t>.</w:t>
      </w:r>
    </w:p>
    <w:p w:rsidR="00360D78" w:rsidRPr="00DD150A" w:rsidRDefault="00360D78" w:rsidP="00580618">
      <w:pPr>
        <w:pStyle w:val="Default"/>
        <w:spacing w:line="276" w:lineRule="auto"/>
        <w:jc w:val="both"/>
      </w:pPr>
    </w:p>
    <w:p w:rsidR="00360D78" w:rsidRPr="00DD150A" w:rsidRDefault="00EB4597" w:rsidP="00730A54">
      <w:pPr>
        <w:pStyle w:val="Ttulo2"/>
        <w:numPr>
          <w:ilvl w:val="1"/>
          <w:numId w:val="24"/>
        </w:numPr>
        <w:rPr>
          <w:lang w:eastAsia="es-CO"/>
        </w:rPr>
      </w:pPr>
      <w:bookmarkStart w:id="13" w:name="_Toc517100271"/>
      <w:r w:rsidRPr="00DD150A">
        <w:rPr>
          <w:lang w:eastAsia="es-CO"/>
        </w:rPr>
        <w:t>DESCRIPCIÓN CLÍNICA</w:t>
      </w:r>
      <w:bookmarkEnd w:id="13"/>
    </w:p>
    <w:p w:rsidR="00EB4597" w:rsidRDefault="00595806" w:rsidP="00730A54">
      <w:pPr>
        <w:pStyle w:val="NormalWeb"/>
        <w:numPr>
          <w:ilvl w:val="0"/>
          <w:numId w:val="25"/>
        </w:numPr>
        <w:rPr>
          <w:rFonts w:ascii="Arial" w:hAnsi="Arial" w:cs="Arial"/>
          <w:color w:val="000000"/>
        </w:rPr>
      </w:pPr>
      <w:r w:rsidRPr="00DD150A">
        <w:rPr>
          <w:rStyle w:val="Textoennegrita"/>
          <w:rFonts w:ascii="Arial" w:hAnsi="Arial" w:cs="Arial"/>
          <w:color w:val="000000"/>
        </w:rPr>
        <w:t>COMPLICACIONES DE LAS HERIDAS</w:t>
      </w:r>
    </w:p>
    <w:p w:rsidR="00EB4597" w:rsidRDefault="00595806" w:rsidP="00730A54">
      <w:pPr>
        <w:pStyle w:val="NormalWeb"/>
        <w:numPr>
          <w:ilvl w:val="0"/>
          <w:numId w:val="26"/>
        </w:numPr>
        <w:spacing w:before="0" w:beforeAutospacing="0" w:after="240" w:afterAutospacing="0"/>
        <w:rPr>
          <w:rFonts w:ascii="Arial" w:hAnsi="Arial" w:cs="Arial"/>
          <w:color w:val="000000"/>
        </w:rPr>
      </w:pPr>
      <w:r w:rsidRPr="00DD150A">
        <w:rPr>
          <w:rStyle w:val="Textoennegrita"/>
          <w:rFonts w:ascii="Arial" w:hAnsi="Arial" w:cs="Arial"/>
          <w:color w:val="000000"/>
        </w:rPr>
        <w:t>Acumulación de suero</w:t>
      </w:r>
    </w:p>
    <w:p w:rsidR="00595973" w:rsidRDefault="00595973" w:rsidP="00595973">
      <w:pPr>
        <w:pStyle w:val="NormalWeb"/>
        <w:spacing w:before="0" w:beforeAutospacing="0" w:after="240" w:afterAutospacing="0"/>
        <w:ind w:left="1080"/>
        <w:jc w:val="both"/>
        <w:rPr>
          <w:rFonts w:ascii="Arial" w:hAnsi="Arial" w:cs="Arial"/>
          <w:color w:val="000000"/>
        </w:rPr>
      </w:pPr>
      <w:r w:rsidRPr="00595973">
        <w:rPr>
          <w:rFonts w:ascii="Arial" w:hAnsi="Arial" w:cs="Arial"/>
          <w:color w:val="000000"/>
        </w:rPr>
        <w:t>Es frecuente en heridas que tienen un gran espacio muerto como las de las mastectomías o la de los pacientes obesos. Se las trata mediante la aspiración, o si es voluminosa, mediante una herida por transfixión en el punto más declive aplicando luego un dren con un apósito de compresión. La evacuación debe hacerse lo más precozmente, ya que con frecuencia son asiento de infección.</w:t>
      </w:r>
    </w:p>
    <w:p w:rsidR="00595973" w:rsidRDefault="00595806" w:rsidP="00730A54">
      <w:pPr>
        <w:pStyle w:val="NormalWeb"/>
        <w:numPr>
          <w:ilvl w:val="0"/>
          <w:numId w:val="26"/>
        </w:numPr>
        <w:spacing w:after="0" w:afterAutospacing="0"/>
        <w:rPr>
          <w:rFonts w:ascii="Arial" w:hAnsi="Arial" w:cs="Arial"/>
          <w:color w:val="000000"/>
        </w:rPr>
      </w:pPr>
      <w:r w:rsidRPr="00DD150A">
        <w:rPr>
          <w:rStyle w:val="Textoennegrita"/>
          <w:rFonts w:ascii="Arial" w:hAnsi="Arial" w:cs="Arial"/>
          <w:color w:val="000000"/>
        </w:rPr>
        <w:t>Dehiscencia de la Herida</w:t>
      </w:r>
    </w:p>
    <w:p w:rsidR="00595973" w:rsidRPr="00595973" w:rsidRDefault="00595973" w:rsidP="00595973">
      <w:pPr>
        <w:pStyle w:val="NormalWeb"/>
        <w:spacing w:after="0"/>
        <w:ind w:left="1080"/>
        <w:jc w:val="both"/>
        <w:rPr>
          <w:rFonts w:ascii="Arial" w:hAnsi="Arial" w:cs="Arial"/>
          <w:color w:val="000000"/>
        </w:rPr>
      </w:pPr>
      <w:r w:rsidRPr="00595973">
        <w:rPr>
          <w:rFonts w:ascii="Arial" w:hAnsi="Arial" w:cs="Arial"/>
          <w:color w:val="000000"/>
        </w:rPr>
        <w:t>La frecuencia de esta complicación varía mucho en función de cirujano, paciente y tipo de operación. En una herida abdominal, la dehiscencia total produce evisceración y la dehiscencia parcial profunda conduce a la eventración.</w:t>
      </w:r>
    </w:p>
    <w:p w:rsidR="00595973" w:rsidRDefault="00595973" w:rsidP="00595973">
      <w:pPr>
        <w:pStyle w:val="NormalWeb"/>
        <w:spacing w:after="0" w:afterAutospacing="0"/>
        <w:ind w:left="1080"/>
        <w:jc w:val="both"/>
        <w:rPr>
          <w:rFonts w:ascii="Arial" w:hAnsi="Arial" w:cs="Arial"/>
          <w:color w:val="000000"/>
        </w:rPr>
      </w:pPr>
      <w:r w:rsidRPr="00595973">
        <w:rPr>
          <w:rFonts w:ascii="Arial" w:hAnsi="Arial" w:cs="Arial"/>
          <w:color w:val="000000"/>
        </w:rPr>
        <w:t>En la mayoría de casos de dehiscencia, se encuentra que los puntos han desgarrado el tejido. Posiblemente el error más frecuente que condiciona una dehiscencia sea el tensionar demasiado los puntos que van a estrangular los bordes suturados comprometiendo la circulación en esta zona, asimismo los puntos flojos o mal anudados, demasiados puntos, toma de muy poco tejido o material de sutura inapropiado, son otras causas de dehiscencia.</w:t>
      </w:r>
    </w:p>
    <w:p w:rsidR="00595973" w:rsidRDefault="00595806" w:rsidP="00730A54">
      <w:pPr>
        <w:pStyle w:val="NormalWeb"/>
        <w:numPr>
          <w:ilvl w:val="0"/>
          <w:numId w:val="26"/>
        </w:numPr>
        <w:spacing w:after="0" w:afterAutospacing="0"/>
        <w:rPr>
          <w:rStyle w:val="Textoennegrita"/>
          <w:rFonts w:ascii="Arial" w:hAnsi="Arial" w:cs="Arial"/>
          <w:color w:val="000000"/>
        </w:rPr>
      </w:pPr>
      <w:r w:rsidRPr="00DD150A">
        <w:rPr>
          <w:rStyle w:val="Textoennegrita"/>
          <w:rFonts w:ascii="Arial" w:hAnsi="Arial" w:cs="Arial"/>
          <w:color w:val="000000"/>
        </w:rPr>
        <w:t>Senos de las líneas de sutura</w:t>
      </w:r>
    </w:p>
    <w:p w:rsidR="00595973" w:rsidRDefault="00595806" w:rsidP="00595973">
      <w:pPr>
        <w:pStyle w:val="NormalWeb"/>
        <w:spacing w:after="0" w:afterAutospacing="0"/>
        <w:ind w:left="1080"/>
        <w:jc w:val="both"/>
        <w:rPr>
          <w:rFonts w:ascii="Arial" w:hAnsi="Arial" w:cs="Arial"/>
          <w:color w:val="000000"/>
        </w:rPr>
      </w:pPr>
      <w:r w:rsidRPr="00DD150A">
        <w:rPr>
          <w:rFonts w:ascii="Arial" w:hAnsi="Arial" w:cs="Arial"/>
          <w:color w:val="000000"/>
        </w:rPr>
        <w:t xml:space="preserve">Cuando el material de sutura no absorbible se infecta, se forma el llamado granuloma a cuerpo extraño, que se abre camino hacia la superficie y después de formar una pequeña tumoración fluctuante, drena material </w:t>
      </w:r>
      <w:proofErr w:type="spellStart"/>
      <w:r w:rsidRPr="00DD150A">
        <w:rPr>
          <w:rFonts w:ascii="Arial" w:hAnsi="Arial" w:cs="Arial"/>
          <w:color w:val="000000"/>
        </w:rPr>
        <w:t>mucopurulento</w:t>
      </w:r>
      <w:proofErr w:type="spellEnd"/>
      <w:r w:rsidRPr="00DD150A">
        <w:rPr>
          <w:rFonts w:ascii="Arial" w:hAnsi="Arial" w:cs="Arial"/>
          <w:color w:val="000000"/>
        </w:rPr>
        <w:t xml:space="preserve">, estableciéndose de esa manera seno o </w:t>
      </w:r>
      <w:r w:rsidRPr="00DD150A">
        <w:rPr>
          <w:rFonts w:ascii="Arial" w:hAnsi="Arial" w:cs="Arial"/>
          <w:color w:val="000000"/>
        </w:rPr>
        <w:lastRenderedPageBreak/>
        <w:t xml:space="preserve">senos en cuyo fondo se encuentra el material de sutura referido, que a veces es expulsado espontáneamente pero que la mayor parte de veces, requiere la introducción de una pinza de punta fina para explorar y extirparlo. </w:t>
      </w:r>
    </w:p>
    <w:p w:rsidR="00805585" w:rsidRPr="00595973" w:rsidRDefault="00595973" w:rsidP="00730A54">
      <w:pPr>
        <w:pStyle w:val="NormalWeb"/>
        <w:numPr>
          <w:ilvl w:val="0"/>
          <w:numId w:val="25"/>
        </w:numPr>
        <w:spacing w:after="0" w:afterAutospacing="0"/>
        <w:jc w:val="both"/>
        <w:rPr>
          <w:rStyle w:val="Textoennegrita"/>
          <w:rFonts w:ascii="Arial" w:hAnsi="Arial" w:cs="Arial"/>
          <w:b w:val="0"/>
          <w:bCs w:val="0"/>
          <w:color w:val="000000"/>
        </w:rPr>
      </w:pPr>
      <w:r w:rsidRPr="00DD150A">
        <w:rPr>
          <w:rStyle w:val="Textoennegrita"/>
          <w:rFonts w:ascii="Arial" w:hAnsi="Arial" w:cs="Arial"/>
          <w:color w:val="000000"/>
        </w:rPr>
        <w:t>INFECCIÓN</w:t>
      </w:r>
    </w:p>
    <w:p w:rsidR="00595973" w:rsidRDefault="00805585" w:rsidP="00595973">
      <w:pPr>
        <w:pStyle w:val="NormalWeb"/>
        <w:jc w:val="both"/>
        <w:rPr>
          <w:rFonts w:ascii="Arial" w:hAnsi="Arial" w:cs="Arial"/>
          <w:color w:val="000000"/>
        </w:rPr>
      </w:pPr>
      <w:r w:rsidRPr="00DD150A">
        <w:rPr>
          <w:rFonts w:ascii="Arial" w:hAnsi="Arial" w:cs="Arial"/>
          <w:color w:val="000000"/>
        </w:rPr>
        <w:t>Se denomina infecciones quirúrgicas a todas aquellas que se originan por gérmenes bacterianos y/o por los hongos como consecuencia de un acto quirúrgico, presentándose la patología infecciosa en el periodo inmediato o mediato a la intervención.</w:t>
      </w:r>
    </w:p>
    <w:p w:rsidR="003E66FC" w:rsidRPr="00DD150A" w:rsidRDefault="00595806" w:rsidP="00595973">
      <w:pPr>
        <w:pStyle w:val="NormalWeb"/>
        <w:jc w:val="both"/>
        <w:rPr>
          <w:rFonts w:ascii="Arial" w:hAnsi="Arial" w:cs="Arial"/>
          <w:color w:val="000000"/>
        </w:rPr>
      </w:pPr>
      <w:r w:rsidRPr="00DD150A">
        <w:rPr>
          <w:rFonts w:ascii="Arial" w:hAnsi="Arial" w:cs="Arial"/>
          <w:color w:val="000000"/>
        </w:rPr>
        <w:t xml:space="preserve">Las manifestaciones de infección de herida operatoria aparecen generalmente entre el tercero y décimo días del </w:t>
      </w:r>
      <w:proofErr w:type="spellStart"/>
      <w:r w:rsidRPr="00DD150A">
        <w:rPr>
          <w:rFonts w:ascii="Arial" w:hAnsi="Arial" w:cs="Arial"/>
          <w:color w:val="000000"/>
        </w:rPr>
        <w:t>postope-ratorio</w:t>
      </w:r>
      <w:proofErr w:type="spellEnd"/>
      <w:r w:rsidRPr="00DD150A">
        <w:rPr>
          <w:rFonts w:ascii="Arial" w:hAnsi="Arial" w:cs="Arial"/>
          <w:color w:val="000000"/>
        </w:rPr>
        <w:t>, aunque con menos frecuencia pueden aparecer antes o después. El tejido celular subcutáneo es el más frecuentemente comprometido. La manifestación más frecuente es la fiebre, puede haber aumento de dolor en la her</w:t>
      </w:r>
      <w:r w:rsidR="003E66FC" w:rsidRPr="00DD150A">
        <w:rPr>
          <w:rFonts w:ascii="Arial" w:hAnsi="Arial" w:cs="Arial"/>
          <w:color w:val="000000"/>
        </w:rPr>
        <w:t xml:space="preserve">ida así como edema y </w:t>
      </w:r>
      <w:proofErr w:type="spellStart"/>
      <w:r w:rsidR="003E66FC" w:rsidRPr="00DD150A">
        <w:rPr>
          <w:rFonts w:ascii="Arial" w:hAnsi="Arial" w:cs="Arial"/>
          <w:color w:val="000000"/>
        </w:rPr>
        <w:t>eri</w:t>
      </w:r>
      <w:proofErr w:type="spellEnd"/>
      <w:r w:rsidR="003E66FC" w:rsidRPr="00DD150A">
        <w:rPr>
          <w:rFonts w:ascii="Arial" w:hAnsi="Arial" w:cs="Arial"/>
          <w:color w:val="000000"/>
        </w:rPr>
        <w:t>-tema.</w:t>
      </w:r>
    </w:p>
    <w:p w:rsidR="00595973" w:rsidRDefault="003E66FC" w:rsidP="00595973">
      <w:pPr>
        <w:pStyle w:val="NormalWeb"/>
        <w:jc w:val="both"/>
        <w:rPr>
          <w:rFonts w:ascii="Arial" w:hAnsi="Arial" w:cs="Arial"/>
          <w:color w:val="000000"/>
        </w:rPr>
      </w:pPr>
      <w:r w:rsidRPr="00DD150A">
        <w:rPr>
          <w:rFonts w:ascii="Arial" w:hAnsi="Arial" w:cs="Arial"/>
          <w:color w:val="000000"/>
        </w:rPr>
        <w:t xml:space="preserve">La infección quirúrgica puede originarse en una cirugía séptica o en una cirugía aséptica. Puede ser </w:t>
      </w:r>
      <w:proofErr w:type="spellStart"/>
      <w:r w:rsidRPr="00DD150A">
        <w:rPr>
          <w:rFonts w:ascii="Arial" w:hAnsi="Arial" w:cs="Arial"/>
          <w:color w:val="000000"/>
        </w:rPr>
        <w:t>endoinfección</w:t>
      </w:r>
      <w:proofErr w:type="spellEnd"/>
      <w:r w:rsidRPr="00DD150A">
        <w:rPr>
          <w:rFonts w:ascii="Arial" w:hAnsi="Arial" w:cs="Arial"/>
          <w:color w:val="000000"/>
        </w:rPr>
        <w:t xml:space="preserve"> o </w:t>
      </w:r>
      <w:proofErr w:type="spellStart"/>
      <w:r w:rsidRPr="00DD150A">
        <w:rPr>
          <w:rFonts w:ascii="Arial" w:hAnsi="Arial" w:cs="Arial"/>
          <w:color w:val="000000"/>
        </w:rPr>
        <w:t>exoin-fección</w:t>
      </w:r>
      <w:proofErr w:type="spellEnd"/>
      <w:r w:rsidRPr="00DD150A">
        <w:rPr>
          <w:rFonts w:ascii="Arial" w:hAnsi="Arial" w:cs="Arial"/>
          <w:color w:val="000000"/>
        </w:rPr>
        <w:t xml:space="preserve">, </w:t>
      </w:r>
      <w:proofErr w:type="spellStart"/>
      <w:r w:rsidRPr="00DD150A">
        <w:rPr>
          <w:rFonts w:ascii="Arial" w:hAnsi="Arial" w:cs="Arial"/>
          <w:color w:val="000000"/>
        </w:rPr>
        <w:t>monobacteriana</w:t>
      </w:r>
      <w:proofErr w:type="spellEnd"/>
      <w:r w:rsidRPr="00DD150A">
        <w:rPr>
          <w:rFonts w:ascii="Arial" w:hAnsi="Arial" w:cs="Arial"/>
          <w:color w:val="000000"/>
        </w:rPr>
        <w:t xml:space="preserve"> o </w:t>
      </w:r>
      <w:proofErr w:type="spellStart"/>
      <w:r w:rsidRPr="00DD150A">
        <w:rPr>
          <w:rFonts w:ascii="Arial" w:hAnsi="Arial" w:cs="Arial"/>
          <w:color w:val="000000"/>
        </w:rPr>
        <w:t>polibacteriana</w:t>
      </w:r>
      <w:proofErr w:type="spellEnd"/>
      <w:r w:rsidRPr="00DD150A">
        <w:rPr>
          <w:rFonts w:ascii="Arial" w:hAnsi="Arial" w:cs="Arial"/>
          <w:color w:val="000000"/>
        </w:rPr>
        <w:t xml:space="preserve">, toxígena, </w:t>
      </w:r>
      <w:proofErr w:type="spellStart"/>
      <w:r w:rsidRPr="00DD150A">
        <w:rPr>
          <w:rFonts w:ascii="Arial" w:hAnsi="Arial" w:cs="Arial"/>
          <w:color w:val="000000"/>
        </w:rPr>
        <w:t>micótica</w:t>
      </w:r>
      <w:proofErr w:type="spellEnd"/>
      <w:r w:rsidRPr="00DD150A">
        <w:rPr>
          <w:rFonts w:ascii="Arial" w:hAnsi="Arial" w:cs="Arial"/>
          <w:color w:val="000000"/>
        </w:rPr>
        <w:t xml:space="preserve"> o mixta.</w:t>
      </w:r>
    </w:p>
    <w:p w:rsidR="00595973" w:rsidRDefault="003E66FC" w:rsidP="00580618">
      <w:pPr>
        <w:pStyle w:val="NormalWeb"/>
        <w:jc w:val="both"/>
        <w:rPr>
          <w:rFonts w:ascii="Arial" w:hAnsi="Arial" w:cs="Arial"/>
          <w:color w:val="000000"/>
        </w:rPr>
      </w:pPr>
      <w:r w:rsidRPr="00DD150A">
        <w:rPr>
          <w:rFonts w:ascii="Arial" w:hAnsi="Arial" w:cs="Arial"/>
          <w:color w:val="000000"/>
        </w:rPr>
        <w:t xml:space="preserve">Se denomina </w:t>
      </w:r>
      <w:proofErr w:type="spellStart"/>
      <w:r w:rsidRPr="00DD150A">
        <w:rPr>
          <w:rFonts w:ascii="Arial" w:hAnsi="Arial" w:cs="Arial"/>
          <w:color w:val="000000"/>
        </w:rPr>
        <w:t>endoinfección</w:t>
      </w:r>
      <w:proofErr w:type="spellEnd"/>
      <w:r w:rsidRPr="00DD150A">
        <w:rPr>
          <w:rFonts w:ascii="Arial" w:hAnsi="Arial" w:cs="Arial"/>
          <w:color w:val="000000"/>
        </w:rPr>
        <w:t xml:space="preserve"> quirúrgica a la sepsis focal o general producida a raíz de una cirugía séptica o aséptica, por invasión de los agentes correspondientes a las cepas propias de los sistemas respiratorio, digestivo, </w:t>
      </w:r>
      <w:proofErr w:type="spellStart"/>
      <w:r w:rsidRPr="00DD150A">
        <w:rPr>
          <w:rFonts w:ascii="Arial" w:hAnsi="Arial" w:cs="Arial"/>
          <w:color w:val="000000"/>
        </w:rPr>
        <w:t>enterocolónica</w:t>
      </w:r>
      <w:proofErr w:type="spellEnd"/>
      <w:r w:rsidRPr="00DD150A">
        <w:rPr>
          <w:rFonts w:ascii="Arial" w:hAnsi="Arial" w:cs="Arial"/>
          <w:color w:val="000000"/>
        </w:rPr>
        <w:t xml:space="preserve"> o vía </w:t>
      </w:r>
      <w:proofErr w:type="spellStart"/>
      <w:r w:rsidRPr="00DD150A">
        <w:rPr>
          <w:rFonts w:ascii="Arial" w:hAnsi="Arial" w:cs="Arial"/>
          <w:color w:val="000000"/>
        </w:rPr>
        <w:t>geni-tourinaria</w:t>
      </w:r>
      <w:proofErr w:type="spellEnd"/>
      <w:r w:rsidRPr="00DD150A">
        <w:rPr>
          <w:rFonts w:ascii="Arial" w:hAnsi="Arial" w:cs="Arial"/>
          <w:color w:val="000000"/>
        </w:rPr>
        <w:t xml:space="preserve"> baja, y que adquieren </w:t>
      </w:r>
      <w:proofErr w:type="spellStart"/>
      <w:r w:rsidRPr="00DD150A">
        <w:rPr>
          <w:rFonts w:ascii="Arial" w:hAnsi="Arial" w:cs="Arial"/>
          <w:color w:val="000000"/>
        </w:rPr>
        <w:t>protopatogenicidad</w:t>
      </w:r>
      <w:proofErr w:type="spellEnd"/>
      <w:r w:rsidRPr="00DD150A">
        <w:rPr>
          <w:rFonts w:ascii="Arial" w:hAnsi="Arial" w:cs="Arial"/>
          <w:color w:val="000000"/>
        </w:rPr>
        <w:t xml:space="preserve"> por el acto quirúrgico o ciertas terapéuticas o modificaciones del terreno o estados clínicos especiales, llegando a producir cuadros sépticos mono o </w:t>
      </w:r>
      <w:proofErr w:type="spellStart"/>
      <w:r w:rsidRPr="00DD150A">
        <w:rPr>
          <w:rFonts w:ascii="Arial" w:hAnsi="Arial" w:cs="Arial"/>
          <w:color w:val="000000"/>
        </w:rPr>
        <w:t>polibacterianos</w:t>
      </w:r>
      <w:proofErr w:type="spellEnd"/>
      <w:r w:rsidRPr="00DD150A">
        <w:rPr>
          <w:rFonts w:ascii="Arial" w:hAnsi="Arial" w:cs="Arial"/>
          <w:color w:val="000000"/>
        </w:rPr>
        <w:t xml:space="preserve"> o </w:t>
      </w:r>
      <w:proofErr w:type="spellStart"/>
      <w:r w:rsidRPr="00DD150A">
        <w:rPr>
          <w:rFonts w:ascii="Arial" w:hAnsi="Arial" w:cs="Arial"/>
          <w:color w:val="000000"/>
        </w:rPr>
        <w:t>micopatías</w:t>
      </w:r>
      <w:proofErr w:type="spellEnd"/>
      <w:r w:rsidRPr="00DD150A">
        <w:rPr>
          <w:rFonts w:ascii="Arial" w:hAnsi="Arial" w:cs="Arial"/>
          <w:color w:val="000000"/>
        </w:rPr>
        <w:t xml:space="preserve"> localizadas o generalizadas.</w:t>
      </w:r>
    </w:p>
    <w:p w:rsidR="00595973" w:rsidRDefault="003E66FC" w:rsidP="00580618">
      <w:pPr>
        <w:pStyle w:val="NormalWeb"/>
        <w:jc w:val="both"/>
        <w:rPr>
          <w:rFonts w:ascii="Arial" w:hAnsi="Arial" w:cs="Arial"/>
          <w:color w:val="000000"/>
        </w:rPr>
      </w:pPr>
      <w:r w:rsidRPr="00DD150A">
        <w:rPr>
          <w:rFonts w:ascii="Arial" w:hAnsi="Arial" w:cs="Arial"/>
          <w:color w:val="000000"/>
        </w:rPr>
        <w:t xml:space="preserve">Se produce por </w:t>
      </w:r>
      <w:proofErr w:type="spellStart"/>
      <w:r w:rsidRPr="00DD150A">
        <w:rPr>
          <w:rFonts w:ascii="Arial" w:hAnsi="Arial" w:cs="Arial"/>
          <w:color w:val="000000"/>
        </w:rPr>
        <w:t>protopatogenicidad</w:t>
      </w:r>
      <w:proofErr w:type="spellEnd"/>
      <w:r w:rsidRPr="00DD150A">
        <w:rPr>
          <w:rFonts w:ascii="Arial" w:hAnsi="Arial" w:cs="Arial"/>
          <w:color w:val="000000"/>
        </w:rPr>
        <w:t xml:space="preserve"> adquirida, es decir, por prioridad o superioridad patogénica de los gérmenes consignados y para ello se necesitan estados favorables.</w:t>
      </w:r>
    </w:p>
    <w:p w:rsidR="003E66FC" w:rsidRPr="00DD150A" w:rsidRDefault="003E66FC" w:rsidP="00580618">
      <w:pPr>
        <w:pStyle w:val="NormalWeb"/>
        <w:jc w:val="both"/>
        <w:rPr>
          <w:rFonts w:ascii="Arial" w:hAnsi="Arial" w:cs="Arial"/>
          <w:color w:val="000000"/>
        </w:rPr>
      </w:pPr>
      <w:r w:rsidRPr="00DD150A">
        <w:rPr>
          <w:rFonts w:ascii="Arial" w:hAnsi="Arial" w:cs="Arial"/>
          <w:color w:val="000000"/>
        </w:rPr>
        <w:t>Estos son:</w:t>
      </w:r>
    </w:p>
    <w:p w:rsidR="00595973" w:rsidRDefault="003E66FC" w:rsidP="00730A54">
      <w:pPr>
        <w:pStyle w:val="NormalWeb"/>
        <w:numPr>
          <w:ilvl w:val="0"/>
          <w:numId w:val="26"/>
        </w:numPr>
        <w:rPr>
          <w:rFonts w:ascii="Arial" w:hAnsi="Arial" w:cs="Arial"/>
          <w:color w:val="000000"/>
        </w:rPr>
      </w:pPr>
      <w:r w:rsidRPr="00DD150A">
        <w:rPr>
          <w:rFonts w:ascii="Arial" w:hAnsi="Arial" w:cs="Arial"/>
          <w:color w:val="000000"/>
        </w:rPr>
        <w:t>Stress</w:t>
      </w:r>
      <w:r w:rsidR="00595973">
        <w:rPr>
          <w:rFonts w:ascii="Arial" w:hAnsi="Arial" w:cs="Arial"/>
          <w:color w:val="000000"/>
        </w:rPr>
        <w:t xml:space="preserve"> quirúrgico</w:t>
      </w:r>
    </w:p>
    <w:p w:rsidR="00595973" w:rsidRDefault="00595973" w:rsidP="00730A54">
      <w:pPr>
        <w:pStyle w:val="NormalWeb"/>
        <w:numPr>
          <w:ilvl w:val="0"/>
          <w:numId w:val="26"/>
        </w:numPr>
        <w:rPr>
          <w:rFonts w:ascii="Arial" w:hAnsi="Arial" w:cs="Arial"/>
          <w:color w:val="000000"/>
        </w:rPr>
      </w:pPr>
      <w:r>
        <w:rPr>
          <w:rFonts w:ascii="Arial" w:hAnsi="Arial" w:cs="Arial"/>
          <w:color w:val="000000"/>
        </w:rPr>
        <w:t>Íleo paralítico</w:t>
      </w:r>
    </w:p>
    <w:p w:rsidR="00595973" w:rsidRDefault="00595973" w:rsidP="00730A54">
      <w:pPr>
        <w:pStyle w:val="NormalWeb"/>
        <w:numPr>
          <w:ilvl w:val="0"/>
          <w:numId w:val="26"/>
        </w:numPr>
        <w:rPr>
          <w:rFonts w:ascii="Arial" w:hAnsi="Arial" w:cs="Arial"/>
          <w:color w:val="000000"/>
        </w:rPr>
      </w:pPr>
      <w:proofErr w:type="spellStart"/>
      <w:r>
        <w:rPr>
          <w:rFonts w:ascii="Arial" w:hAnsi="Arial" w:cs="Arial"/>
          <w:color w:val="000000"/>
        </w:rPr>
        <w:t>Antibioticoterapia</w:t>
      </w:r>
      <w:proofErr w:type="spellEnd"/>
    </w:p>
    <w:p w:rsidR="00595973" w:rsidRDefault="003E66FC" w:rsidP="00730A54">
      <w:pPr>
        <w:pStyle w:val="NormalWeb"/>
        <w:numPr>
          <w:ilvl w:val="0"/>
          <w:numId w:val="26"/>
        </w:numPr>
        <w:rPr>
          <w:rFonts w:ascii="Arial" w:hAnsi="Arial" w:cs="Arial"/>
          <w:color w:val="000000"/>
        </w:rPr>
      </w:pPr>
      <w:r w:rsidRPr="00DD150A">
        <w:rPr>
          <w:rFonts w:ascii="Arial" w:hAnsi="Arial" w:cs="Arial"/>
          <w:color w:val="000000"/>
        </w:rPr>
        <w:t>Horm</w:t>
      </w:r>
      <w:r w:rsidR="00595973">
        <w:rPr>
          <w:rFonts w:ascii="Arial" w:hAnsi="Arial" w:cs="Arial"/>
          <w:color w:val="000000"/>
        </w:rPr>
        <w:t>onoterapia</w:t>
      </w:r>
    </w:p>
    <w:p w:rsidR="00595973" w:rsidRDefault="00595973" w:rsidP="00730A54">
      <w:pPr>
        <w:pStyle w:val="NormalWeb"/>
        <w:numPr>
          <w:ilvl w:val="0"/>
          <w:numId w:val="26"/>
        </w:numPr>
        <w:rPr>
          <w:rFonts w:ascii="Arial" w:hAnsi="Arial" w:cs="Arial"/>
          <w:color w:val="000000"/>
        </w:rPr>
      </w:pPr>
      <w:proofErr w:type="spellStart"/>
      <w:r>
        <w:rPr>
          <w:rFonts w:ascii="Arial" w:hAnsi="Arial" w:cs="Arial"/>
          <w:color w:val="000000"/>
        </w:rPr>
        <w:t>Citostáticos</w:t>
      </w:r>
      <w:proofErr w:type="spellEnd"/>
      <w:r>
        <w:rPr>
          <w:rFonts w:ascii="Arial" w:hAnsi="Arial" w:cs="Arial"/>
          <w:color w:val="000000"/>
        </w:rPr>
        <w:t xml:space="preserve"> o inmunodepresores</w:t>
      </w:r>
    </w:p>
    <w:p w:rsidR="00F63B18" w:rsidRDefault="003E66FC" w:rsidP="00730A54">
      <w:pPr>
        <w:pStyle w:val="NormalWeb"/>
        <w:numPr>
          <w:ilvl w:val="0"/>
          <w:numId w:val="26"/>
        </w:numPr>
        <w:rPr>
          <w:rFonts w:ascii="Arial" w:hAnsi="Arial" w:cs="Arial"/>
          <w:color w:val="000000"/>
        </w:rPr>
      </w:pPr>
      <w:proofErr w:type="spellStart"/>
      <w:r w:rsidRPr="00DD150A">
        <w:rPr>
          <w:rFonts w:ascii="Arial" w:hAnsi="Arial" w:cs="Arial"/>
          <w:color w:val="000000"/>
        </w:rPr>
        <w:t>Antiexud</w:t>
      </w:r>
      <w:r w:rsidR="00F63B18">
        <w:rPr>
          <w:rFonts w:ascii="Arial" w:hAnsi="Arial" w:cs="Arial"/>
          <w:color w:val="000000"/>
        </w:rPr>
        <w:t>ativos</w:t>
      </w:r>
      <w:proofErr w:type="spellEnd"/>
      <w:r w:rsidR="00F63B18">
        <w:rPr>
          <w:rFonts w:ascii="Arial" w:hAnsi="Arial" w:cs="Arial"/>
          <w:color w:val="000000"/>
        </w:rPr>
        <w:t xml:space="preserve"> no hormonales</w:t>
      </w:r>
    </w:p>
    <w:p w:rsidR="00F63B18" w:rsidRDefault="00F63B18" w:rsidP="00730A54">
      <w:pPr>
        <w:pStyle w:val="NormalWeb"/>
        <w:numPr>
          <w:ilvl w:val="0"/>
          <w:numId w:val="26"/>
        </w:numPr>
        <w:rPr>
          <w:rFonts w:ascii="Arial" w:hAnsi="Arial" w:cs="Arial"/>
          <w:color w:val="000000"/>
        </w:rPr>
      </w:pPr>
      <w:r>
        <w:rPr>
          <w:rFonts w:ascii="Arial" w:hAnsi="Arial" w:cs="Arial"/>
          <w:color w:val="000000"/>
        </w:rPr>
        <w:t>Irradiaciones</w:t>
      </w:r>
    </w:p>
    <w:p w:rsidR="00F63B18" w:rsidRDefault="003E66FC" w:rsidP="00730A54">
      <w:pPr>
        <w:pStyle w:val="NormalWeb"/>
        <w:numPr>
          <w:ilvl w:val="0"/>
          <w:numId w:val="26"/>
        </w:numPr>
        <w:rPr>
          <w:rFonts w:ascii="Arial" w:hAnsi="Arial" w:cs="Arial"/>
          <w:color w:val="000000"/>
        </w:rPr>
      </w:pPr>
      <w:r w:rsidRPr="00DD150A">
        <w:rPr>
          <w:rFonts w:ascii="Arial" w:hAnsi="Arial" w:cs="Arial"/>
          <w:color w:val="000000"/>
        </w:rPr>
        <w:lastRenderedPageBreak/>
        <w:t>E</w:t>
      </w:r>
      <w:r w:rsidR="00F63B18">
        <w:rPr>
          <w:rFonts w:ascii="Arial" w:hAnsi="Arial" w:cs="Arial"/>
          <w:color w:val="000000"/>
        </w:rPr>
        <w:t>stado de coma</w:t>
      </w:r>
    </w:p>
    <w:p w:rsidR="00F63B18" w:rsidRDefault="003E66FC" w:rsidP="00730A54">
      <w:pPr>
        <w:pStyle w:val="NormalWeb"/>
        <w:numPr>
          <w:ilvl w:val="0"/>
          <w:numId w:val="26"/>
        </w:numPr>
        <w:rPr>
          <w:rFonts w:ascii="Arial" w:hAnsi="Arial" w:cs="Arial"/>
          <w:color w:val="000000"/>
        </w:rPr>
      </w:pPr>
      <w:proofErr w:type="spellStart"/>
      <w:r w:rsidRPr="00DD150A">
        <w:rPr>
          <w:rFonts w:ascii="Arial" w:hAnsi="Arial" w:cs="Arial"/>
          <w:color w:val="000000"/>
        </w:rPr>
        <w:t>T</w:t>
      </w:r>
      <w:r w:rsidR="00F63B18">
        <w:rPr>
          <w:rFonts w:ascii="Arial" w:hAnsi="Arial" w:cs="Arial"/>
          <w:color w:val="000000"/>
        </w:rPr>
        <w:t>ransplante</w:t>
      </w:r>
      <w:proofErr w:type="spellEnd"/>
      <w:r w:rsidR="00F63B18">
        <w:rPr>
          <w:rFonts w:ascii="Arial" w:hAnsi="Arial" w:cs="Arial"/>
          <w:color w:val="000000"/>
        </w:rPr>
        <w:t xml:space="preserve"> de órganos</w:t>
      </w:r>
    </w:p>
    <w:p w:rsidR="00F63B18" w:rsidRDefault="00F63B18" w:rsidP="00730A54">
      <w:pPr>
        <w:pStyle w:val="NormalWeb"/>
        <w:numPr>
          <w:ilvl w:val="0"/>
          <w:numId w:val="26"/>
        </w:numPr>
        <w:rPr>
          <w:rFonts w:ascii="Arial" w:hAnsi="Arial" w:cs="Arial"/>
          <w:color w:val="000000"/>
        </w:rPr>
      </w:pPr>
      <w:r>
        <w:rPr>
          <w:rFonts w:ascii="Arial" w:hAnsi="Arial" w:cs="Arial"/>
          <w:color w:val="000000"/>
        </w:rPr>
        <w:t>Reemplazo o prótesis</w:t>
      </w:r>
    </w:p>
    <w:p w:rsidR="00F63B18" w:rsidRDefault="003E66FC" w:rsidP="00730A54">
      <w:pPr>
        <w:pStyle w:val="NormalWeb"/>
        <w:numPr>
          <w:ilvl w:val="0"/>
          <w:numId w:val="26"/>
        </w:numPr>
        <w:rPr>
          <w:rFonts w:ascii="Arial" w:hAnsi="Arial" w:cs="Arial"/>
          <w:color w:val="000000"/>
        </w:rPr>
      </w:pPr>
      <w:r w:rsidRPr="00DD150A">
        <w:rPr>
          <w:rFonts w:ascii="Arial" w:hAnsi="Arial" w:cs="Arial"/>
          <w:color w:val="000000"/>
        </w:rPr>
        <w:t>C</w:t>
      </w:r>
      <w:r w:rsidR="00F63B18">
        <w:rPr>
          <w:rFonts w:ascii="Arial" w:hAnsi="Arial" w:cs="Arial"/>
          <w:color w:val="000000"/>
        </w:rPr>
        <w:t>atéteres</w:t>
      </w:r>
    </w:p>
    <w:p w:rsidR="00F63B18" w:rsidRDefault="003E66FC" w:rsidP="00730A54">
      <w:pPr>
        <w:pStyle w:val="NormalWeb"/>
        <w:numPr>
          <w:ilvl w:val="0"/>
          <w:numId w:val="26"/>
        </w:numPr>
        <w:rPr>
          <w:rFonts w:ascii="Arial" w:hAnsi="Arial" w:cs="Arial"/>
          <w:color w:val="000000"/>
        </w:rPr>
      </w:pPr>
      <w:r w:rsidRPr="00DD150A">
        <w:rPr>
          <w:rFonts w:ascii="Arial" w:hAnsi="Arial" w:cs="Arial"/>
          <w:color w:val="000000"/>
        </w:rPr>
        <w:t>Intox</w:t>
      </w:r>
      <w:r w:rsidR="00F63B18">
        <w:rPr>
          <w:rFonts w:ascii="Arial" w:hAnsi="Arial" w:cs="Arial"/>
          <w:color w:val="000000"/>
        </w:rPr>
        <w:t>icación neoplásica</w:t>
      </w:r>
    </w:p>
    <w:p w:rsidR="00F63B18" w:rsidRDefault="00F63B18" w:rsidP="00730A54">
      <w:pPr>
        <w:pStyle w:val="NormalWeb"/>
        <w:numPr>
          <w:ilvl w:val="0"/>
          <w:numId w:val="26"/>
        </w:numPr>
        <w:rPr>
          <w:rFonts w:ascii="Arial" w:hAnsi="Arial" w:cs="Arial"/>
          <w:color w:val="000000"/>
        </w:rPr>
      </w:pPr>
      <w:r>
        <w:rPr>
          <w:rFonts w:ascii="Arial" w:hAnsi="Arial" w:cs="Arial"/>
          <w:color w:val="000000"/>
        </w:rPr>
        <w:t>Sondas en cavidades</w:t>
      </w:r>
    </w:p>
    <w:p w:rsidR="00805585" w:rsidRPr="00DD150A" w:rsidRDefault="003E66FC" w:rsidP="00F63B18">
      <w:pPr>
        <w:pStyle w:val="NormalWeb"/>
        <w:jc w:val="both"/>
        <w:rPr>
          <w:rStyle w:val="Textoennegrita"/>
          <w:rFonts w:ascii="Arial" w:hAnsi="Arial" w:cs="Arial"/>
          <w:b w:val="0"/>
          <w:bCs w:val="0"/>
          <w:color w:val="000000"/>
        </w:rPr>
      </w:pPr>
      <w:r w:rsidRPr="00DD150A">
        <w:rPr>
          <w:rFonts w:ascii="Arial" w:hAnsi="Arial" w:cs="Arial"/>
          <w:color w:val="000000"/>
        </w:rPr>
        <w:t xml:space="preserve">Se denomina </w:t>
      </w:r>
      <w:proofErr w:type="spellStart"/>
      <w:r w:rsidRPr="00DD150A">
        <w:rPr>
          <w:rFonts w:ascii="Arial" w:hAnsi="Arial" w:cs="Arial"/>
          <w:color w:val="000000"/>
        </w:rPr>
        <w:t>exoinfección</w:t>
      </w:r>
      <w:proofErr w:type="spellEnd"/>
      <w:r w:rsidRPr="00DD150A">
        <w:rPr>
          <w:rFonts w:ascii="Arial" w:hAnsi="Arial" w:cs="Arial"/>
          <w:color w:val="000000"/>
        </w:rPr>
        <w:t xml:space="preserve"> quirúrgica a la sepsis focal y/o general producida a raíz de un acto quirúrgico en un medio quirúrgico, por invasión del o de los gérmenes que rodean al enfermo en su hábitat y que alcanzan al huésped por diferentes vías, sean </w:t>
      </w:r>
      <w:proofErr w:type="spellStart"/>
      <w:r w:rsidRPr="00DD150A">
        <w:rPr>
          <w:rFonts w:ascii="Arial" w:hAnsi="Arial" w:cs="Arial"/>
          <w:color w:val="000000"/>
        </w:rPr>
        <w:t>aerógenas</w:t>
      </w:r>
      <w:proofErr w:type="spellEnd"/>
      <w:r w:rsidRPr="00DD150A">
        <w:rPr>
          <w:rFonts w:ascii="Arial" w:hAnsi="Arial" w:cs="Arial"/>
          <w:color w:val="000000"/>
        </w:rPr>
        <w:t>, digestivas, por ino</w:t>
      </w:r>
      <w:r w:rsidR="00F63B18">
        <w:rPr>
          <w:rFonts w:ascii="Arial" w:hAnsi="Arial" w:cs="Arial"/>
          <w:color w:val="000000"/>
        </w:rPr>
        <w:t>culación o por contacto íntimo.</w:t>
      </w:r>
    </w:p>
    <w:tbl>
      <w:tblPr>
        <w:tblStyle w:val="Tablaconcuadrcula"/>
        <w:tblW w:w="0" w:type="auto"/>
        <w:tblLook w:val="04A0" w:firstRow="1" w:lastRow="0" w:firstColumn="1" w:lastColumn="0" w:noHBand="0" w:noVBand="1"/>
      </w:tblPr>
      <w:tblGrid>
        <w:gridCol w:w="2776"/>
        <w:gridCol w:w="2577"/>
        <w:gridCol w:w="3701"/>
      </w:tblGrid>
      <w:tr w:rsidR="00805585" w:rsidRPr="00DD150A" w:rsidTr="00F63B18">
        <w:tc>
          <w:tcPr>
            <w:tcW w:w="9054" w:type="dxa"/>
            <w:gridSpan w:val="3"/>
            <w:shd w:val="clear" w:color="auto" w:fill="BDD6EE" w:themeFill="accent1" w:themeFillTint="66"/>
          </w:tcPr>
          <w:p w:rsidR="00805585" w:rsidRPr="00DD150A" w:rsidRDefault="00F63B18" w:rsidP="00F63B18">
            <w:pPr>
              <w:pStyle w:val="NormalWeb"/>
              <w:jc w:val="center"/>
              <w:rPr>
                <w:rStyle w:val="Textoennegrita"/>
                <w:rFonts w:ascii="Arial" w:hAnsi="Arial" w:cs="Arial"/>
                <w:color w:val="000000"/>
              </w:rPr>
            </w:pPr>
            <w:r w:rsidRPr="00DD150A">
              <w:rPr>
                <w:rStyle w:val="Textoennegrita"/>
                <w:rFonts w:ascii="Arial" w:hAnsi="Arial" w:cs="Arial"/>
                <w:color w:val="000000"/>
              </w:rPr>
              <w:t>CLASIFICACIÓN DE LAS INFECCIONES QUIRÚRGICAS</w:t>
            </w:r>
          </w:p>
        </w:tc>
      </w:tr>
      <w:tr w:rsidR="00805585" w:rsidRPr="00DD150A" w:rsidTr="00F63B18">
        <w:tc>
          <w:tcPr>
            <w:tcW w:w="5353" w:type="dxa"/>
            <w:gridSpan w:val="2"/>
          </w:tcPr>
          <w:p w:rsidR="00805585" w:rsidRPr="00DD150A" w:rsidRDefault="00805585" w:rsidP="00580618">
            <w:pPr>
              <w:pStyle w:val="NormalWeb"/>
              <w:jc w:val="both"/>
              <w:rPr>
                <w:rStyle w:val="Textoennegrita"/>
                <w:rFonts w:ascii="Arial" w:hAnsi="Arial" w:cs="Arial"/>
                <w:color w:val="000000"/>
              </w:rPr>
            </w:pPr>
            <w:r w:rsidRPr="00DD150A">
              <w:rPr>
                <w:rStyle w:val="Textoennegrita"/>
                <w:rFonts w:ascii="Arial" w:hAnsi="Arial" w:cs="Arial"/>
                <w:color w:val="000000"/>
              </w:rPr>
              <w:t>ENDÓGENAS (sepsis focal o general)</w:t>
            </w:r>
          </w:p>
        </w:tc>
        <w:tc>
          <w:tcPr>
            <w:tcW w:w="3701" w:type="dxa"/>
          </w:tcPr>
          <w:p w:rsidR="00805585" w:rsidRPr="00DD150A" w:rsidRDefault="003E66FC" w:rsidP="00580618">
            <w:pPr>
              <w:pStyle w:val="NormalWeb"/>
              <w:jc w:val="both"/>
              <w:rPr>
                <w:rStyle w:val="Textoennegrita"/>
                <w:rFonts w:ascii="Arial" w:hAnsi="Arial" w:cs="Arial"/>
                <w:color w:val="000000"/>
              </w:rPr>
            </w:pPr>
            <w:r w:rsidRPr="00DD150A">
              <w:rPr>
                <w:rStyle w:val="Textoennegrita"/>
                <w:rFonts w:ascii="Arial" w:hAnsi="Arial" w:cs="Arial"/>
                <w:color w:val="000000"/>
              </w:rPr>
              <w:t>EXOGENA</w:t>
            </w:r>
          </w:p>
        </w:tc>
      </w:tr>
      <w:tr w:rsidR="003E66FC" w:rsidRPr="00DD150A" w:rsidTr="00F63B18">
        <w:tc>
          <w:tcPr>
            <w:tcW w:w="2776" w:type="dxa"/>
          </w:tcPr>
          <w:p w:rsidR="003E66FC" w:rsidRPr="00DD150A" w:rsidRDefault="003E66FC" w:rsidP="00580618">
            <w:pPr>
              <w:pStyle w:val="NormalWeb"/>
              <w:jc w:val="both"/>
              <w:rPr>
                <w:rStyle w:val="Textoennegrita"/>
                <w:rFonts w:ascii="Arial" w:hAnsi="Arial" w:cs="Arial"/>
                <w:color w:val="000000"/>
              </w:rPr>
            </w:pPr>
            <w:r w:rsidRPr="00DD150A">
              <w:rPr>
                <w:rStyle w:val="Textoennegrita"/>
                <w:rFonts w:ascii="Arial" w:hAnsi="Arial" w:cs="Arial"/>
                <w:color w:val="000000"/>
              </w:rPr>
              <w:t>Infecciones Bacterianas por:</w:t>
            </w:r>
          </w:p>
        </w:tc>
        <w:tc>
          <w:tcPr>
            <w:tcW w:w="2577" w:type="dxa"/>
          </w:tcPr>
          <w:p w:rsidR="003E66FC" w:rsidRPr="00DD150A" w:rsidRDefault="003E66FC" w:rsidP="00580618">
            <w:pPr>
              <w:pStyle w:val="NormalWeb"/>
              <w:jc w:val="both"/>
              <w:rPr>
                <w:rStyle w:val="Textoennegrita"/>
                <w:rFonts w:ascii="Arial" w:hAnsi="Arial" w:cs="Arial"/>
                <w:color w:val="000000"/>
              </w:rPr>
            </w:pPr>
            <w:r w:rsidRPr="00DD150A">
              <w:rPr>
                <w:rStyle w:val="Textoennegrita"/>
                <w:rFonts w:ascii="Arial" w:hAnsi="Arial" w:cs="Arial"/>
                <w:color w:val="000000"/>
              </w:rPr>
              <w:t xml:space="preserve">Infecciones </w:t>
            </w:r>
            <w:proofErr w:type="spellStart"/>
            <w:r w:rsidRPr="00DD150A">
              <w:rPr>
                <w:rStyle w:val="Textoennegrita"/>
                <w:rFonts w:ascii="Arial" w:hAnsi="Arial" w:cs="Arial"/>
                <w:color w:val="000000"/>
              </w:rPr>
              <w:t>Micóticas</w:t>
            </w:r>
            <w:proofErr w:type="spellEnd"/>
            <w:r w:rsidRPr="00DD150A">
              <w:rPr>
                <w:rStyle w:val="Textoennegrita"/>
                <w:rFonts w:ascii="Arial" w:hAnsi="Arial" w:cs="Arial"/>
                <w:color w:val="000000"/>
              </w:rPr>
              <w:t xml:space="preserve"> por:</w:t>
            </w:r>
          </w:p>
        </w:tc>
        <w:tc>
          <w:tcPr>
            <w:tcW w:w="3701" w:type="dxa"/>
            <w:vMerge w:val="restart"/>
          </w:tcPr>
          <w:p w:rsidR="00F63B18" w:rsidRDefault="003E66FC" w:rsidP="00580618">
            <w:pPr>
              <w:pStyle w:val="NormalWeb"/>
              <w:jc w:val="both"/>
              <w:rPr>
                <w:rStyle w:val="Textoennegrita"/>
                <w:rFonts w:ascii="Arial" w:hAnsi="Arial" w:cs="Arial"/>
                <w:color w:val="000000"/>
              </w:rPr>
            </w:pPr>
            <w:r w:rsidRPr="00DD150A">
              <w:rPr>
                <w:rStyle w:val="Textoennegrita"/>
                <w:rFonts w:ascii="Arial" w:hAnsi="Arial" w:cs="Arial"/>
                <w:color w:val="000000"/>
              </w:rPr>
              <w:t>Del lecho quirúrgico:</w:t>
            </w:r>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Toxiinfecciones anaerobias</w:t>
            </w:r>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Infecciones estreptocócicas</w:t>
            </w:r>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Infecciones estafilocócicas</w:t>
            </w:r>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 xml:space="preserve">Infecciones mixtas por </w:t>
            </w:r>
            <w:proofErr w:type="spellStart"/>
            <w:r>
              <w:rPr>
                <w:rFonts w:ascii="Arial" w:hAnsi="Arial" w:cs="Arial"/>
                <w:color w:val="000000"/>
              </w:rPr>
              <w:t>cocáceas</w:t>
            </w:r>
            <w:proofErr w:type="spellEnd"/>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 xml:space="preserve">Infecciones </w:t>
            </w:r>
            <w:proofErr w:type="spellStart"/>
            <w:r>
              <w:rPr>
                <w:rFonts w:ascii="Arial" w:hAnsi="Arial" w:cs="Arial"/>
                <w:color w:val="000000"/>
              </w:rPr>
              <w:t>piociánicas</w:t>
            </w:r>
            <w:proofErr w:type="spellEnd"/>
          </w:p>
          <w:p w:rsidR="00F63B18" w:rsidRPr="00F63B18" w:rsidRDefault="003E66FC" w:rsidP="00730A54">
            <w:pPr>
              <w:pStyle w:val="NormalWeb"/>
              <w:numPr>
                <w:ilvl w:val="0"/>
                <w:numId w:val="27"/>
              </w:numPr>
              <w:ind w:left="339"/>
              <w:rPr>
                <w:rFonts w:ascii="Arial" w:hAnsi="Arial" w:cs="Arial"/>
                <w:b/>
                <w:bCs/>
                <w:color w:val="000000"/>
              </w:rPr>
            </w:pPr>
            <w:r w:rsidRPr="00DD150A">
              <w:rPr>
                <w:rFonts w:ascii="Arial" w:hAnsi="Arial" w:cs="Arial"/>
                <w:color w:val="000000"/>
              </w:rPr>
              <w:t>I</w:t>
            </w:r>
            <w:r w:rsidR="00F63B18">
              <w:rPr>
                <w:rFonts w:ascii="Arial" w:hAnsi="Arial" w:cs="Arial"/>
                <w:color w:val="000000"/>
              </w:rPr>
              <w:t xml:space="preserve">nfecciones por </w:t>
            </w:r>
            <w:proofErr w:type="spellStart"/>
            <w:r w:rsidRPr="00DD150A">
              <w:rPr>
                <w:rFonts w:ascii="Arial" w:hAnsi="Arial" w:cs="Arial"/>
                <w:color w:val="000000"/>
              </w:rPr>
              <w:t>enterobacteriáceas</w:t>
            </w:r>
            <w:proofErr w:type="spellEnd"/>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Sepsis general</w:t>
            </w:r>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Estafilococia pulmonar</w:t>
            </w:r>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Bronconeumonía</w:t>
            </w:r>
          </w:p>
          <w:p w:rsidR="00F63B18" w:rsidRPr="00F63B18" w:rsidRDefault="00F63B18" w:rsidP="00730A54">
            <w:pPr>
              <w:pStyle w:val="NormalWeb"/>
              <w:numPr>
                <w:ilvl w:val="0"/>
                <w:numId w:val="27"/>
              </w:numPr>
              <w:ind w:left="339"/>
              <w:jc w:val="both"/>
              <w:rPr>
                <w:rFonts w:ascii="Arial" w:hAnsi="Arial" w:cs="Arial"/>
                <w:b/>
                <w:bCs/>
                <w:color w:val="000000"/>
              </w:rPr>
            </w:pPr>
            <w:r>
              <w:rPr>
                <w:rFonts w:ascii="Arial" w:hAnsi="Arial" w:cs="Arial"/>
                <w:color w:val="000000"/>
              </w:rPr>
              <w:t>Neumonía</w:t>
            </w:r>
          </w:p>
          <w:p w:rsidR="003E66FC" w:rsidRPr="00DD150A" w:rsidRDefault="003E66FC" w:rsidP="00730A54">
            <w:pPr>
              <w:pStyle w:val="NormalWeb"/>
              <w:numPr>
                <w:ilvl w:val="0"/>
                <w:numId w:val="27"/>
              </w:numPr>
              <w:ind w:left="339"/>
              <w:jc w:val="both"/>
              <w:rPr>
                <w:rStyle w:val="Textoennegrita"/>
                <w:rFonts w:ascii="Arial" w:hAnsi="Arial" w:cs="Arial"/>
                <w:color w:val="000000"/>
              </w:rPr>
            </w:pPr>
            <w:proofErr w:type="spellStart"/>
            <w:r w:rsidRPr="00DD150A">
              <w:rPr>
                <w:rFonts w:ascii="Arial" w:hAnsi="Arial" w:cs="Arial"/>
                <w:color w:val="000000"/>
              </w:rPr>
              <w:t>Corticopleuritis</w:t>
            </w:r>
            <w:proofErr w:type="spellEnd"/>
          </w:p>
        </w:tc>
      </w:tr>
      <w:tr w:rsidR="003E66FC" w:rsidRPr="00DD150A" w:rsidTr="00F63B18">
        <w:tc>
          <w:tcPr>
            <w:tcW w:w="2776" w:type="dxa"/>
          </w:tcPr>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Pseudomona</w:t>
            </w:r>
            <w:proofErr w:type="spellEnd"/>
            <w:r>
              <w:rPr>
                <w:rFonts w:ascii="Arial" w:hAnsi="Arial" w:cs="Arial"/>
                <w:color w:val="000000"/>
              </w:rPr>
              <w:t xml:space="preserve"> </w:t>
            </w:r>
            <w:proofErr w:type="spellStart"/>
            <w:r>
              <w:rPr>
                <w:rFonts w:ascii="Arial" w:hAnsi="Arial" w:cs="Arial"/>
                <w:color w:val="000000"/>
              </w:rPr>
              <w:t>aeruginosa</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Klebsiella</w:t>
            </w:r>
            <w:proofErr w:type="spellEnd"/>
            <w:r>
              <w:rPr>
                <w:rFonts w:ascii="Arial" w:hAnsi="Arial" w:cs="Arial"/>
                <w:color w:val="000000"/>
              </w:rPr>
              <w:t xml:space="preserve"> </w:t>
            </w:r>
            <w:proofErr w:type="spellStart"/>
            <w:r>
              <w:rPr>
                <w:rFonts w:ascii="Arial" w:hAnsi="Arial" w:cs="Arial"/>
                <w:color w:val="000000"/>
              </w:rPr>
              <w:t>pneumoniae</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Streptococcus</w:t>
            </w:r>
            <w:proofErr w:type="spellEnd"/>
            <w:r>
              <w:rPr>
                <w:rFonts w:ascii="Arial" w:hAnsi="Arial" w:cs="Arial"/>
                <w:color w:val="000000"/>
              </w:rPr>
              <w:t xml:space="preserve"> </w:t>
            </w:r>
            <w:proofErr w:type="spellStart"/>
            <w:r>
              <w:rPr>
                <w:rFonts w:ascii="Arial" w:hAnsi="Arial" w:cs="Arial"/>
                <w:color w:val="000000"/>
              </w:rPr>
              <w:t>faecalis</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Streptococcus</w:t>
            </w:r>
            <w:proofErr w:type="spellEnd"/>
            <w:r>
              <w:rPr>
                <w:rFonts w:ascii="Arial" w:hAnsi="Arial" w:cs="Arial"/>
                <w:color w:val="000000"/>
              </w:rPr>
              <w:t xml:space="preserve"> </w:t>
            </w:r>
            <w:proofErr w:type="spellStart"/>
            <w:r>
              <w:rPr>
                <w:rFonts w:ascii="Arial" w:hAnsi="Arial" w:cs="Arial"/>
                <w:color w:val="000000"/>
              </w:rPr>
              <w:t>viridans</w:t>
            </w:r>
            <w:proofErr w:type="spellEnd"/>
          </w:p>
          <w:p w:rsidR="00F63B18" w:rsidRPr="00F63B18" w:rsidRDefault="003E66FC" w:rsidP="00730A54">
            <w:pPr>
              <w:pStyle w:val="NormalWeb"/>
              <w:numPr>
                <w:ilvl w:val="0"/>
                <w:numId w:val="27"/>
              </w:numPr>
              <w:ind w:left="426"/>
              <w:jc w:val="both"/>
              <w:rPr>
                <w:rFonts w:ascii="Arial" w:hAnsi="Arial" w:cs="Arial"/>
                <w:b/>
                <w:bCs/>
                <w:color w:val="000000"/>
              </w:rPr>
            </w:pPr>
            <w:r w:rsidRPr="00DD150A">
              <w:rPr>
                <w:rFonts w:ascii="Arial" w:hAnsi="Arial" w:cs="Arial"/>
                <w:color w:val="000000"/>
              </w:rPr>
              <w:t xml:space="preserve">Clostridium </w:t>
            </w:r>
            <w:proofErr w:type="spellStart"/>
            <w:r w:rsidRPr="00DD150A">
              <w:rPr>
                <w:rFonts w:ascii="Arial" w:hAnsi="Arial" w:cs="Arial"/>
                <w:color w:val="000000"/>
              </w:rPr>
              <w:t>perfrin</w:t>
            </w:r>
            <w:r w:rsidR="00F63B18">
              <w:rPr>
                <w:rFonts w:ascii="Arial" w:hAnsi="Arial" w:cs="Arial"/>
                <w:color w:val="000000"/>
              </w:rPr>
              <w:t>gens</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Aerobacter</w:t>
            </w:r>
            <w:proofErr w:type="spellEnd"/>
            <w:r>
              <w:rPr>
                <w:rFonts w:ascii="Arial" w:hAnsi="Arial" w:cs="Arial"/>
                <w:color w:val="000000"/>
              </w:rPr>
              <w:t xml:space="preserve"> </w:t>
            </w:r>
            <w:proofErr w:type="spellStart"/>
            <w:r>
              <w:rPr>
                <w:rFonts w:ascii="Arial" w:hAnsi="Arial" w:cs="Arial"/>
                <w:color w:val="000000"/>
              </w:rPr>
              <w:t>aerogenes</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Aerobacter</w:t>
            </w:r>
            <w:proofErr w:type="spellEnd"/>
            <w:r>
              <w:rPr>
                <w:rFonts w:ascii="Arial" w:hAnsi="Arial" w:cs="Arial"/>
                <w:color w:val="000000"/>
              </w:rPr>
              <w:t xml:space="preserve"> </w:t>
            </w:r>
            <w:proofErr w:type="spellStart"/>
            <w:r>
              <w:rPr>
                <w:rFonts w:ascii="Arial" w:hAnsi="Arial" w:cs="Arial"/>
                <w:color w:val="000000"/>
              </w:rPr>
              <w:t>cloacae</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Escherichia</w:t>
            </w:r>
            <w:proofErr w:type="spellEnd"/>
            <w:r>
              <w:rPr>
                <w:rFonts w:ascii="Arial" w:hAnsi="Arial" w:cs="Arial"/>
                <w:color w:val="000000"/>
              </w:rPr>
              <w:t xml:space="preserve"> </w:t>
            </w:r>
            <w:proofErr w:type="spellStart"/>
            <w:r>
              <w:rPr>
                <w:rFonts w:ascii="Arial" w:hAnsi="Arial" w:cs="Arial"/>
                <w:color w:val="000000"/>
              </w:rPr>
              <w:t>coli</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Serratia</w:t>
            </w:r>
            <w:proofErr w:type="spellEnd"/>
            <w:r>
              <w:rPr>
                <w:rFonts w:ascii="Arial" w:hAnsi="Arial" w:cs="Arial"/>
                <w:color w:val="000000"/>
              </w:rPr>
              <w:t xml:space="preserve"> </w:t>
            </w:r>
            <w:proofErr w:type="spellStart"/>
            <w:r>
              <w:rPr>
                <w:rFonts w:ascii="Arial" w:hAnsi="Arial" w:cs="Arial"/>
                <w:color w:val="000000"/>
              </w:rPr>
              <w:t>marcoscens</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Citrobacter</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Proteus</w:t>
            </w:r>
            <w:proofErr w:type="spellEnd"/>
            <w:r>
              <w:rPr>
                <w:rFonts w:ascii="Arial" w:hAnsi="Arial" w:cs="Arial"/>
                <w:color w:val="000000"/>
              </w:rPr>
              <w:t xml:space="preserve"> </w:t>
            </w:r>
            <w:proofErr w:type="spellStart"/>
            <w:r>
              <w:rPr>
                <w:rFonts w:ascii="Arial" w:hAnsi="Arial" w:cs="Arial"/>
                <w:color w:val="000000"/>
              </w:rPr>
              <w:t>vulgaris</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Proteus</w:t>
            </w:r>
            <w:proofErr w:type="spellEnd"/>
            <w:r>
              <w:rPr>
                <w:rFonts w:ascii="Arial" w:hAnsi="Arial" w:cs="Arial"/>
                <w:color w:val="000000"/>
              </w:rPr>
              <w:t xml:space="preserve"> </w:t>
            </w:r>
            <w:proofErr w:type="spellStart"/>
            <w:r>
              <w:rPr>
                <w:rFonts w:ascii="Arial" w:hAnsi="Arial" w:cs="Arial"/>
                <w:color w:val="000000"/>
              </w:rPr>
              <w:t>mirabilis</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Proteus</w:t>
            </w:r>
            <w:proofErr w:type="spellEnd"/>
            <w:r>
              <w:rPr>
                <w:rFonts w:ascii="Arial" w:hAnsi="Arial" w:cs="Arial"/>
                <w:color w:val="000000"/>
              </w:rPr>
              <w:t xml:space="preserve"> </w:t>
            </w:r>
            <w:proofErr w:type="spellStart"/>
            <w:r>
              <w:rPr>
                <w:rFonts w:ascii="Arial" w:hAnsi="Arial" w:cs="Arial"/>
                <w:color w:val="000000"/>
              </w:rPr>
              <w:t>morgani</w:t>
            </w:r>
            <w:proofErr w:type="spellEnd"/>
          </w:p>
          <w:p w:rsidR="00F63B18" w:rsidRPr="00F63B18" w:rsidRDefault="00F63B18" w:rsidP="00730A54">
            <w:pPr>
              <w:pStyle w:val="NormalWeb"/>
              <w:numPr>
                <w:ilvl w:val="0"/>
                <w:numId w:val="27"/>
              </w:numPr>
              <w:ind w:left="426"/>
              <w:jc w:val="both"/>
              <w:rPr>
                <w:rFonts w:ascii="Arial" w:hAnsi="Arial" w:cs="Arial"/>
                <w:b/>
                <w:bCs/>
                <w:color w:val="000000"/>
              </w:rPr>
            </w:pPr>
            <w:proofErr w:type="spellStart"/>
            <w:r>
              <w:rPr>
                <w:rFonts w:ascii="Arial" w:hAnsi="Arial" w:cs="Arial"/>
                <w:color w:val="000000"/>
              </w:rPr>
              <w:t>Proteus</w:t>
            </w:r>
            <w:proofErr w:type="spellEnd"/>
            <w:r>
              <w:rPr>
                <w:rFonts w:ascii="Arial" w:hAnsi="Arial" w:cs="Arial"/>
                <w:color w:val="000000"/>
              </w:rPr>
              <w:t xml:space="preserve"> </w:t>
            </w:r>
            <w:proofErr w:type="spellStart"/>
            <w:r>
              <w:rPr>
                <w:rFonts w:ascii="Arial" w:hAnsi="Arial" w:cs="Arial"/>
                <w:color w:val="000000"/>
              </w:rPr>
              <w:t>retigeri</w:t>
            </w:r>
            <w:proofErr w:type="spellEnd"/>
          </w:p>
          <w:p w:rsidR="00F63B18" w:rsidRPr="00F63B18" w:rsidRDefault="003E66FC" w:rsidP="00730A54">
            <w:pPr>
              <w:pStyle w:val="NormalWeb"/>
              <w:numPr>
                <w:ilvl w:val="0"/>
                <w:numId w:val="27"/>
              </w:numPr>
              <w:ind w:left="426"/>
              <w:jc w:val="both"/>
              <w:rPr>
                <w:rFonts w:ascii="Arial" w:hAnsi="Arial" w:cs="Arial"/>
                <w:b/>
                <w:bCs/>
                <w:color w:val="000000"/>
              </w:rPr>
            </w:pPr>
            <w:proofErr w:type="spellStart"/>
            <w:r w:rsidRPr="00DD150A">
              <w:rPr>
                <w:rFonts w:ascii="Arial" w:hAnsi="Arial" w:cs="Arial"/>
                <w:color w:val="000000"/>
              </w:rPr>
              <w:t>Alcaligenes</w:t>
            </w:r>
            <w:proofErr w:type="spellEnd"/>
            <w:r w:rsidRPr="00DD150A">
              <w:rPr>
                <w:rFonts w:ascii="Arial" w:hAnsi="Arial" w:cs="Arial"/>
                <w:color w:val="000000"/>
              </w:rPr>
              <w:t xml:space="preserve"> </w:t>
            </w:r>
            <w:proofErr w:type="spellStart"/>
            <w:r w:rsidRPr="00DD150A">
              <w:rPr>
                <w:rFonts w:ascii="Arial" w:hAnsi="Arial" w:cs="Arial"/>
                <w:color w:val="000000"/>
              </w:rPr>
              <w:t>fe</w:t>
            </w:r>
            <w:r w:rsidR="00F63B18">
              <w:rPr>
                <w:rFonts w:ascii="Arial" w:hAnsi="Arial" w:cs="Arial"/>
                <w:color w:val="000000"/>
              </w:rPr>
              <w:t>calis</w:t>
            </w:r>
            <w:proofErr w:type="spellEnd"/>
          </w:p>
          <w:p w:rsidR="003E66FC" w:rsidRPr="00DD150A" w:rsidRDefault="003E66FC" w:rsidP="00730A54">
            <w:pPr>
              <w:pStyle w:val="NormalWeb"/>
              <w:numPr>
                <w:ilvl w:val="0"/>
                <w:numId w:val="27"/>
              </w:numPr>
              <w:ind w:left="426"/>
              <w:jc w:val="both"/>
              <w:rPr>
                <w:rStyle w:val="Textoennegrita"/>
                <w:rFonts w:ascii="Arial" w:hAnsi="Arial" w:cs="Arial"/>
                <w:color w:val="000000"/>
              </w:rPr>
            </w:pPr>
            <w:proofErr w:type="spellStart"/>
            <w:r w:rsidRPr="00DD150A">
              <w:rPr>
                <w:rFonts w:ascii="Arial" w:hAnsi="Arial" w:cs="Arial"/>
                <w:color w:val="000000"/>
              </w:rPr>
              <w:t>Staphylococcus</w:t>
            </w:r>
            <w:proofErr w:type="spellEnd"/>
            <w:r w:rsidRPr="00DD150A">
              <w:rPr>
                <w:rFonts w:ascii="Arial" w:hAnsi="Arial" w:cs="Arial"/>
                <w:color w:val="000000"/>
              </w:rPr>
              <w:t xml:space="preserve"> </w:t>
            </w:r>
            <w:proofErr w:type="spellStart"/>
            <w:r w:rsidRPr="00DD150A">
              <w:rPr>
                <w:rFonts w:ascii="Arial" w:hAnsi="Arial" w:cs="Arial"/>
                <w:color w:val="000000"/>
              </w:rPr>
              <w:t>aureus</w:t>
            </w:r>
            <w:proofErr w:type="spellEnd"/>
          </w:p>
        </w:tc>
        <w:tc>
          <w:tcPr>
            <w:tcW w:w="2577" w:type="dxa"/>
          </w:tcPr>
          <w:p w:rsidR="00F63B18" w:rsidRPr="00F63B18" w:rsidRDefault="00F63B18" w:rsidP="00730A54">
            <w:pPr>
              <w:pStyle w:val="NormalWeb"/>
              <w:numPr>
                <w:ilvl w:val="0"/>
                <w:numId w:val="28"/>
              </w:numPr>
              <w:ind w:left="343"/>
              <w:jc w:val="both"/>
              <w:rPr>
                <w:rFonts w:ascii="Arial" w:hAnsi="Arial" w:cs="Arial"/>
                <w:b/>
                <w:bCs/>
                <w:color w:val="000000"/>
              </w:rPr>
            </w:pPr>
            <w:r>
              <w:rPr>
                <w:rFonts w:ascii="Arial" w:hAnsi="Arial" w:cs="Arial"/>
                <w:color w:val="000000"/>
              </w:rPr>
              <w:t>Candidiasis</w:t>
            </w:r>
          </w:p>
          <w:p w:rsidR="00F63B18" w:rsidRPr="00F63B18" w:rsidRDefault="00F63B18" w:rsidP="00730A54">
            <w:pPr>
              <w:pStyle w:val="NormalWeb"/>
              <w:numPr>
                <w:ilvl w:val="0"/>
                <w:numId w:val="28"/>
              </w:numPr>
              <w:ind w:left="343"/>
              <w:jc w:val="both"/>
              <w:rPr>
                <w:rFonts w:ascii="Arial" w:hAnsi="Arial" w:cs="Arial"/>
                <w:b/>
                <w:bCs/>
                <w:color w:val="000000"/>
              </w:rPr>
            </w:pPr>
            <w:proofErr w:type="spellStart"/>
            <w:r>
              <w:rPr>
                <w:rFonts w:ascii="Arial" w:hAnsi="Arial" w:cs="Arial"/>
                <w:color w:val="000000"/>
              </w:rPr>
              <w:t>Aspergilosis</w:t>
            </w:r>
            <w:proofErr w:type="spellEnd"/>
          </w:p>
          <w:p w:rsidR="003E66FC" w:rsidRPr="00DD150A" w:rsidRDefault="003E66FC" w:rsidP="00730A54">
            <w:pPr>
              <w:pStyle w:val="NormalWeb"/>
              <w:numPr>
                <w:ilvl w:val="0"/>
                <w:numId w:val="28"/>
              </w:numPr>
              <w:ind w:left="343"/>
              <w:jc w:val="both"/>
              <w:rPr>
                <w:rStyle w:val="Textoennegrita"/>
                <w:rFonts w:ascii="Arial" w:hAnsi="Arial" w:cs="Arial"/>
                <w:color w:val="000000"/>
              </w:rPr>
            </w:pPr>
            <w:proofErr w:type="spellStart"/>
            <w:r w:rsidRPr="00DD150A">
              <w:rPr>
                <w:rFonts w:ascii="Arial" w:hAnsi="Arial" w:cs="Arial"/>
                <w:color w:val="000000"/>
              </w:rPr>
              <w:t>Mucormicosis</w:t>
            </w:r>
            <w:proofErr w:type="spellEnd"/>
            <w:r w:rsidRPr="00DD150A">
              <w:rPr>
                <w:rFonts w:ascii="Arial" w:hAnsi="Arial" w:cs="Arial"/>
                <w:color w:val="000000"/>
              </w:rPr>
              <w:br/>
            </w:r>
          </w:p>
        </w:tc>
        <w:tc>
          <w:tcPr>
            <w:tcW w:w="3701" w:type="dxa"/>
            <w:vMerge/>
          </w:tcPr>
          <w:p w:rsidR="003E66FC" w:rsidRPr="00DD150A" w:rsidRDefault="003E66FC" w:rsidP="00580618">
            <w:pPr>
              <w:pStyle w:val="NormalWeb"/>
              <w:jc w:val="both"/>
              <w:rPr>
                <w:rFonts w:ascii="Arial" w:hAnsi="Arial" w:cs="Arial"/>
                <w:color w:val="000000"/>
              </w:rPr>
            </w:pPr>
          </w:p>
        </w:tc>
      </w:tr>
    </w:tbl>
    <w:p w:rsidR="00624DA4" w:rsidRDefault="00595806" w:rsidP="00624DA4">
      <w:pPr>
        <w:pStyle w:val="NormalWeb"/>
        <w:spacing w:before="0" w:beforeAutospacing="0" w:after="0" w:afterAutospacing="0"/>
        <w:rPr>
          <w:rFonts w:ascii="Arial" w:hAnsi="Arial" w:cs="Arial"/>
          <w:color w:val="000000"/>
        </w:rPr>
      </w:pPr>
      <w:r w:rsidRPr="00DD150A">
        <w:rPr>
          <w:rFonts w:ascii="Arial" w:hAnsi="Arial" w:cs="Arial"/>
          <w:color w:val="000000"/>
        </w:rPr>
        <w:lastRenderedPageBreak/>
        <w:t>Las infecciones postquirúr</w:t>
      </w:r>
      <w:r w:rsidR="003E66FC" w:rsidRPr="00DD150A">
        <w:rPr>
          <w:rFonts w:ascii="Arial" w:hAnsi="Arial" w:cs="Arial"/>
          <w:color w:val="000000"/>
        </w:rPr>
        <w:t>gicas se sintetizan en tres sín</w:t>
      </w:r>
      <w:r w:rsidR="00624DA4">
        <w:rPr>
          <w:rFonts w:ascii="Arial" w:hAnsi="Arial" w:cs="Arial"/>
          <w:color w:val="000000"/>
        </w:rPr>
        <w:t>dromes:</w:t>
      </w:r>
      <w:r w:rsidR="00624DA4">
        <w:rPr>
          <w:rFonts w:ascii="Arial" w:hAnsi="Arial" w:cs="Arial"/>
          <w:color w:val="000000"/>
        </w:rPr>
        <w:br/>
      </w:r>
    </w:p>
    <w:p w:rsidR="00624DA4" w:rsidRDefault="00624DA4" w:rsidP="00730A54">
      <w:pPr>
        <w:pStyle w:val="NormalWeb"/>
        <w:numPr>
          <w:ilvl w:val="0"/>
          <w:numId w:val="29"/>
        </w:numPr>
        <w:spacing w:before="0" w:beforeAutospacing="0"/>
        <w:rPr>
          <w:rFonts w:ascii="Arial" w:hAnsi="Arial" w:cs="Arial"/>
          <w:color w:val="000000"/>
        </w:rPr>
      </w:pPr>
      <w:r>
        <w:rPr>
          <w:rFonts w:ascii="Arial" w:hAnsi="Arial" w:cs="Arial"/>
          <w:color w:val="000000"/>
        </w:rPr>
        <w:t>Síndrome infeccioso focal,</w:t>
      </w:r>
    </w:p>
    <w:p w:rsidR="00624DA4" w:rsidRDefault="00624DA4" w:rsidP="00730A54">
      <w:pPr>
        <w:pStyle w:val="NormalWeb"/>
        <w:numPr>
          <w:ilvl w:val="0"/>
          <w:numId w:val="29"/>
        </w:numPr>
        <w:rPr>
          <w:rFonts w:ascii="Arial" w:hAnsi="Arial" w:cs="Arial"/>
          <w:color w:val="000000"/>
        </w:rPr>
      </w:pPr>
      <w:r>
        <w:rPr>
          <w:rFonts w:ascii="Arial" w:hAnsi="Arial" w:cs="Arial"/>
          <w:color w:val="000000"/>
        </w:rPr>
        <w:t>Síndrome infeccioso general,</w:t>
      </w:r>
    </w:p>
    <w:p w:rsidR="00624DA4" w:rsidRPr="00624DA4" w:rsidRDefault="00595806" w:rsidP="00730A54">
      <w:pPr>
        <w:pStyle w:val="NormalWeb"/>
        <w:numPr>
          <w:ilvl w:val="0"/>
          <w:numId w:val="29"/>
        </w:numPr>
        <w:spacing w:before="0" w:beforeAutospacing="0" w:after="0" w:afterAutospacing="0"/>
        <w:rPr>
          <w:rFonts w:ascii="Arial" w:hAnsi="Arial" w:cs="Arial"/>
          <w:color w:val="000000"/>
        </w:rPr>
      </w:pPr>
      <w:r w:rsidRPr="00DD150A">
        <w:rPr>
          <w:rFonts w:ascii="Arial" w:hAnsi="Arial" w:cs="Arial"/>
          <w:color w:val="000000"/>
        </w:rPr>
        <w:t>S</w:t>
      </w:r>
      <w:r w:rsidR="00685E9B">
        <w:rPr>
          <w:rFonts w:ascii="Arial" w:hAnsi="Arial" w:cs="Arial"/>
          <w:color w:val="000000"/>
        </w:rPr>
        <w:t>índrome bacteriano sin sepsis.</w:t>
      </w:r>
    </w:p>
    <w:p w:rsidR="00685E9B" w:rsidRPr="00685E9B" w:rsidRDefault="00685E9B" w:rsidP="00730A54">
      <w:pPr>
        <w:pStyle w:val="NormalWeb"/>
        <w:numPr>
          <w:ilvl w:val="0"/>
          <w:numId w:val="25"/>
        </w:numPr>
        <w:rPr>
          <w:rFonts w:ascii="Arial" w:hAnsi="Arial" w:cs="Arial"/>
          <w:color w:val="000000"/>
        </w:rPr>
      </w:pPr>
      <w:r w:rsidRPr="00DD150A">
        <w:rPr>
          <w:rStyle w:val="Textoennegrita"/>
          <w:rFonts w:ascii="Arial" w:hAnsi="Arial" w:cs="Arial"/>
          <w:color w:val="000000"/>
        </w:rPr>
        <w:t>CICATRICES HIPERTRÓFICAS Y QUELOIDES</w:t>
      </w:r>
    </w:p>
    <w:p w:rsidR="00685E9B" w:rsidRDefault="00595806" w:rsidP="00685E9B">
      <w:pPr>
        <w:pStyle w:val="NormalWeb"/>
        <w:jc w:val="both"/>
        <w:rPr>
          <w:rFonts w:ascii="Arial" w:hAnsi="Arial" w:cs="Arial"/>
          <w:color w:val="000000"/>
        </w:rPr>
      </w:pPr>
      <w:r w:rsidRPr="00DD150A">
        <w:rPr>
          <w:rFonts w:ascii="Arial" w:hAnsi="Arial" w:cs="Arial"/>
          <w:color w:val="000000"/>
        </w:rPr>
        <w:t>Estas complicaciones pueden presentarse en heridas quirúrgicas o traumáticas, con más frecuencia en pacientes con piel oscura y en la mitad superior del tórax.</w:t>
      </w:r>
      <w:r w:rsidRPr="00DD150A">
        <w:rPr>
          <w:rFonts w:ascii="Arial" w:hAnsi="Arial" w:cs="Arial"/>
          <w:color w:val="000000"/>
        </w:rPr>
        <w:br/>
      </w:r>
      <w:r w:rsidRPr="00DD150A">
        <w:rPr>
          <w:rFonts w:ascii="Arial" w:hAnsi="Arial" w:cs="Arial"/>
          <w:color w:val="000000"/>
        </w:rPr>
        <w:br/>
        <w:t xml:space="preserve">El tratamiento puede llevarse a cabo con infiltraciones locales de corticoides, algunos recomiendan la radiación temprana. Cuando el </w:t>
      </w:r>
      <w:proofErr w:type="spellStart"/>
      <w:r w:rsidRPr="00DD150A">
        <w:rPr>
          <w:rFonts w:ascii="Arial" w:hAnsi="Arial" w:cs="Arial"/>
          <w:color w:val="000000"/>
        </w:rPr>
        <w:t>queloide</w:t>
      </w:r>
      <w:proofErr w:type="spellEnd"/>
      <w:r w:rsidRPr="00DD150A">
        <w:rPr>
          <w:rFonts w:ascii="Arial" w:hAnsi="Arial" w:cs="Arial"/>
          <w:color w:val="000000"/>
        </w:rPr>
        <w:t xml:space="preserve"> es voluminoso, se puede resecar y hacer cierre primario de la herida, seguida de infiltr</w:t>
      </w:r>
      <w:r w:rsidR="00685E9B">
        <w:rPr>
          <w:rFonts w:ascii="Arial" w:hAnsi="Arial" w:cs="Arial"/>
          <w:color w:val="000000"/>
        </w:rPr>
        <w:t>ación temprana de corticoides.</w:t>
      </w:r>
    </w:p>
    <w:p w:rsidR="00685E9B" w:rsidRDefault="00685E9B" w:rsidP="00730A54">
      <w:pPr>
        <w:pStyle w:val="NormalWeb"/>
        <w:numPr>
          <w:ilvl w:val="0"/>
          <w:numId w:val="25"/>
        </w:numPr>
        <w:jc w:val="both"/>
        <w:rPr>
          <w:rFonts w:ascii="Arial" w:hAnsi="Arial" w:cs="Arial"/>
          <w:color w:val="000000"/>
        </w:rPr>
      </w:pPr>
      <w:r w:rsidRPr="00DD150A">
        <w:rPr>
          <w:rStyle w:val="Textoennegrita"/>
          <w:rFonts w:ascii="Arial" w:hAnsi="Arial" w:cs="Arial"/>
          <w:color w:val="000000"/>
        </w:rPr>
        <w:t>EVENTRACIÓN</w:t>
      </w:r>
    </w:p>
    <w:p w:rsidR="00685E9B" w:rsidRDefault="00595806" w:rsidP="00685E9B">
      <w:pPr>
        <w:pStyle w:val="NormalWeb"/>
        <w:jc w:val="both"/>
        <w:rPr>
          <w:rFonts w:ascii="Arial" w:hAnsi="Arial" w:cs="Arial"/>
          <w:color w:val="000000"/>
        </w:rPr>
      </w:pPr>
      <w:r w:rsidRPr="00DD150A">
        <w:rPr>
          <w:rFonts w:ascii="Arial" w:hAnsi="Arial" w:cs="Arial"/>
          <w:color w:val="000000"/>
        </w:rPr>
        <w:t>La Eventración puede deberse a un punto flojo o a uno que está demasiado apretado y ha estrangulado y cortado el tejido que engloba la infección o a una dehiscencia.</w:t>
      </w:r>
      <w:r w:rsidRPr="00DD150A">
        <w:rPr>
          <w:rFonts w:ascii="Arial" w:hAnsi="Arial" w:cs="Arial"/>
          <w:color w:val="000000"/>
        </w:rPr>
        <w:br/>
      </w:r>
      <w:r w:rsidRPr="00DD150A">
        <w:rPr>
          <w:rFonts w:ascii="Arial" w:hAnsi="Arial" w:cs="Arial"/>
          <w:color w:val="000000"/>
        </w:rPr>
        <w:br/>
        <w:t>La reparación de estas eventraciones debe llevarse a cabo después de los seis meses por lo menos, la reparación temprana lleva a la reaparición del problema. Debe evitarse suturar los tejidos sometiéndolos a mucha tensión teniendo entonces que recurrir incluso a las incisiones relajantes. En ocasiones tal vez sea necesari</w:t>
      </w:r>
      <w:r w:rsidR="003E66FC" w:rsidRPr="00DD150A">
        <w:rPr>
          <w:rFonts w:ascii="Arial" w:hAnsi="Arial" w:cs="Arial"/>
          <w:color w:val="000000"/>
        </w:rPr>
        <w:t>o recurrir al uso de malla</w:t>
      </w:r>
      <w:r w:rsidRPr="00DD150A">
        <w:rPr>
          <w:rFonts w:ascii="Arial" w:hAnsi="Arial" w:cs="Arial"/>
          <w:color w:val="000000"/>
        </w:rPr>
        <w:t>. </w:t>
      </w:r>
    </w:p>
    <w:p w:rsidR="00685E9B" w:rsidRDefault="00685E9B" w:rsidP="00730A54">
      <w:pPr>
        <w:pStyle w:val="NormalWeb"/>
        <w:numPr>
          <w:ilvl w:val="0"/>
          <w:numId w:val="25"/>
        </w:numPr>
        <w:rPr>
          <w:rFonts w:ascii="Arial" w:hAnsi="Arial" w:cs="Arial"/>
          <w:color w:val="000000"/>
        </w:rPr>
      </w:pPr>
      <w:r w:rsidRPr="00DD150A">
        <w:rPr>
          <w:rStyle w:val="Textoennegrita"/>
          <w:rFonts w:ascii="Arial" w:hAnsi="Arial" w:cs="Arial"/>
          <w:color w:val="000000"/>
        </w:rPr>
        <w:t>COMPLICACIONES HEMORRÁGICAS</w:t>
      </w:r>
    </w:p>
    <w:p w:rsidR="00AF6EC6" w:rsidRDefault="00595806" w:rsidP="00685E9B">
      <w:pPr>
        <w:pStyle w:val="NormalWeb"/>
        <w:jc w:val="both"/>
        <w:rPr>
          <w:rFonts w:ascii="Arial" w:hAnsi="Arial" w:cs="Arial"/>
          <w:color w:val="000000"/>
        </w:rPr>
      </w:pPr>
      <w:r w:rsidRPr="00DD150A">
        <w:rPr>
          <w:rFonts w:ascii="Arial" w:hAnsi="Arial" w:cs="Arial"/>
          <w:color w:val="000000"/>
        </w:rPr>
        <w:t xml:space="preserve">Ocurren en el postoperatorio inmediato, cursan muchas veces en forma catastrófica llevando al shock hipovolémico lo que lleva a una </w:t>
      </w:r>
      <w:proofErr w:type="spellStart"/>
      <w:r w:rsidRPr="00DD150A">
        <w:rPr>
          <w:rFonts w:ascii="Arial" w:hAnsi="Arial" w:cs="Arial"/>
          <w:color w:val="000000"/>
        </w:rPr>
        <w:t>reintervención</w:t>
      </w:r>
      <w:proofErr w:type="spellEnd"/>
      <w:r w:rsidRPr="00DD150A">
        <w:rPr>
          <w:rFonts w:ascii="Arial" w:hAnsi="Arial" w:cs="Arial"/>
          <w:color w:val="000000"/>
        </w:rPr>
        <w:t xml:space="preserve"> inmediata. Otras veces es menos aguda y permite control adecuado de funciones vitales, administración de fluidos, etc. antes de </w:t>
      </w:r>
      <w:proofErr w:type="spellStart"/>
      <w:r w:rsidRPr="00DD150A">
        <w:rPr>
          <w:rFonts w:ascii="Arial" w:hAnsi="Arial" w:cs="Arial"/>
          <w:color w:val="000000"/>
        </w:rPr>
        <w:t>reintervenir</w:t>
      </w:r>
      <w:proofErr w:type="spellEnd"/>
      <w:r w:rsidRPr="00DD150A">
        <w:rPr>
          <w:rFonts w:ascii="Arial" w:hAnsi="Arial" w:cs="Arial"/>
          <w:color w:val="000000"/>
        </w:rPr>
        <w:t>.</w:t>
      </w:r>
      <w:r w:rsidRPr="00DD150A">
        <w:rPr>
          <w:rFonts w:ascii="Arial" w:hAnsi="Arial" w:cs="Arial"/>
          <w:color w:val="000000"/>
        </w:rPr>
        <w:br/>
      </w:r>
      <w:r w:rsidRPr="00DD150A">
        <w:rPr>
          <w:rFonts w:ascii="Arial" w:hAnsi="Arial" w:cs="Arial"/>
          <w:color w:val="000000"/>
        </w:rPr>
        <w:br/>
        <w:t>Las anomalías de la hemostasia deben ser identificadas en el preoperatorio.</w:t>
      </w:r>
      <w:r w:rsidRPr="00DD150A">
        <w:rPr>
          <w:rFonts w:ascii="Arial" w:hAnsi="Arial" w:cs="Arial"/>
          <w:color w:val="000000"/>
        </w:rPr>
        <w:br/>
      </w:r>
      <w:r w:rsidRPr="00DD150A">
        <w:rPr>
          <w:rFonts w:ascii="Arial" w:hAnsi="Arial" w:cs="Arial"/>
          <w:color w:val="000000"/>
        </w:rPr>
        <w:br/>
        <w:t xml:space="preserve">La causa más común de hemorragia </w:t>
      </w:r>
      <w:proofErr w:type="spellStart"/>
      <w:r w:rsidRPr="00DD150A">
        <w:rPr>
          <w:rFonts w:ascii="Arial" w:hAnsi="Arial" w:cs="Arial"/>
          <w:color w:val="000000"/>
        </w:rPr>
        <w:t>intra</w:t>
      </w:r>
      <w:proofErr w:type="spellEnd"/>
      <w:r w:rsidRPr="00DD150A">
        <w:rPr>
          <w:rFonts w:ascii="Arial" w:hAnsi="Arial" w:cs="Arial"/>
          <w:color w:val="000000"/>
        </w:rPr>
        <w:t xml:space="preserve"> o postoperatoria en un paciente con historia clínica y examen físico negativos, además de pruebas de laboratorio normales, es la falla en la ligadura de</w:t>
      </w:r>
      <w:r w:rsidR="00AF6EC6">
        <w:rPr>
          <w:rFonts w:ascii="Arial" w:hAnsi="Arial" w:cs="Arial"/>
          <w:color w:val="000000"/>
        </w:rPr>
        <w:t xml:space="preserve"> vasos sanguíneos seccionados.</w:t>
      </w:r>
    </w:p>
    <w:p w:rsidR="00AF6EC6" w:rsidRDefault="00AF6EC6" w:rsidP="00685E9B">
      <w:pPr>
        <w:pStyle w:val="NormalWeb"/>
        <w:jc w:val="both"/>
        <w:rPr>
          <w:rStyle w:val="Textoennegrita"/>
          <w:rFonts w:ascii="Arial" w:hAnsi="Arial" w:cs="Arial"/>
          <w:color w:val="000000"/>
        </w:rPr>
      </w:pPr>
    </w:p>
    <w:p w:rsidR="00AF6EC6" w:rsidRDefault="00AF6EC6" w:rsidP="00730A54">
      <w:pPr>
        <w:pStyle w:val="NormalWeb"/>
        <w:numPr>
          <w:ilvl w:val="0"/>
          <w:numId w:val="25"/>
        </w:numPr>
        <w:rPr>
          <w:rFonts w:ascii="Arial" w:hAnsi="Arial" w:cs="Arial"/>
          <w:color w:val="000000"/>
        </w:rPr>
      </w:pPr>
      <w:r w:rsidRPr="00DD150A">
        <w:rPr>
          <w:rStyle w:val="Textoennegrita"/>
          <w:rFonts w:ascii="Arial" w:hAnsi="Arial" w:cs="Arial"/>
          <w:color w:val="000000"/>
        </w:rPr>
        <w:lastRenderedPageBreak/>
        <w:t>PROBLEMAS ANESTÉSICOS</w:t>
      </w:r>
    </w:p>
    <w:p w:rsidR="00654E0E" w:rsidRPr="00DD150A" w:rsidRDefault="00595806" w:rsidP="00AF6EC6">
      <w:pPr>
        <w:pStyle w:val="NormalWeb"/>
        <w:rPr>
          <w:rFonts w:ascii="Arial" w:hAnsi="Arial" w:cs="Arial"/>
          <w:color w:val="000000"/>
        </w:rPr>
      </w:pPr>
      <w:r w:rsidRPr="00DD150A">
        <w:rPr>
          <w:rFonts w:ascii="Arial" w:hAnsi="Arial" w:cs="Arial"/>
          <w:color w:val="000000"/>
        </w:rPr>
        <w:t xml:space="preserve">Las complicaciones de la Anestesia se manifiestan de distintas formas durante el periodo </w:t>
      </w:r>
      <w:proofErr w:type="spellStart"/>
      <w:r w:rsidRPr="00DD150A">
        <w:rPr>
          <w:rFonts w:ascii="Arial" w:hAnsi="Arial" w:cs="Arial"/>
          <w:color w:val="000000"/>
        </w:rPr>
        <w:t>perioperatorio</w:t>
      </w:r>
      <w:proofErr w:type="spellEnd"/>
      <w:r w:rsidRPr="00DD150A">
        <w:rPr>
          <w:rFonts w:ascii="Arial" w:hAnsi="Arial" w:cs="Arial"/>
          <w:color w:val="000000"/>
        </w:rPr>
        <w:t xml:space="preserve"> y pueden variar desde relativamente menores hasta poner en</w:t>
      </w:r>
      <w:r w:rsidR="00654E0E" w:rsidRPr="00DD150A">
        <w:rPr>
          <w:rFonts w:ascii="Arial" w:hAnsi="Arial" w:cs="Arial"/>
          <w:color w:val="000000"/>
        </w:rPr>
        <w:t xml:space="preserve"> peligro la vida del paciente.</w:t>
      </w:r>
    </w:p>
    <w:p w:rsidR="00AF6EC6" w:rsidRDefault="00595806" w:rsidP="00AF6EC6">
      <w:pPr>
        <w:pStyle w:val="NormalWeb"/>
        <w:jc w:val="both"/>
        <w:rPr>
          <w:rFonts w:ascii="Arial" w:hAnsi="Arial" w:cs="Arial"/>
          <w:color w:val="000000"/>
        </w:rPr>
      </w:pPr>
      <w:r w:rsidRPr="00AF6EC6">
        <w:rPr>
          <w:rFonts w:ascii="Arial" w:hAnsi="Arial" w:cs="Arial"/>
          <w:b/>
          <w:color w:val="000000"/>
        </w:rPr>
        <w:t>Embolia Gaseosa Venosa:</w:t>
      </w:r>
      <w:r w:rsidRPr="00DD150A">
        <w:rPr>
          <w:rFonts w:ascii="Arial" w:hAnsi="Arial" w:cs="Arial"/>
          <w:color w:val="000000"/>
        </w:rPr>
        <w:t xml:space="preserve"> </w:t>
      </w:r>
      <w:r w:rsidR="00AF6EC6">
        <w:rPr>
          <w:rFonts w:ascii="Arial" w:hAnsi="Arial" w:cs="Arial"/>
          <w:color w:val="000000"/>
        </w:rPr>
        <w:t>T</w:t>
      </w:r>
      <w:r w:rsidR="00654E0E" w:rsidRPr="00DD150A">
        <w:rPr>
          <w:rFonts w:ascii="Arial" w:hAnsi="Arial" w:cs="Arial"/>
          <w:color w:val="000000"/>
        </w:rPr>
        <w:t>ien</w:t>
      </w:r>
      <w:r w:rsidR="00AF6EC6">
        <w:rPr>
          <w:rFonts w:ascii="Arial" w:hAnsi="Arial" w:cs="Arial"/>
          <w:color w:val="000000"/>
        </w:rPr>
        <w:t>e</w:t>
      </w:r>
      <w:r w:rsidRPr="00DD150A">
        <w:rPr>
          <w:rFonts w:ascii="Arial" w:hAnsi="Arial" w:cs="Arial"/>
          <w:color w:val="000000"/>
        </w:rPr>
        <w:t>n efectos generalizados en el sistema cardiopulmonar. Estos incluyen:</w:t>
      </w:r>
    </w:p>
    <w:p w:rsidR="00AF6EC6" w:rsidRDefault="00595806" w:rsidP="00730A54">
      <w:pPr>
        <w:pStyle w:val="NormalWeb"/>
        <w:numPr>
          <w:ilvl w:val="0"/>
          <w:numId w:val="30"/>
        </w:numPr>
        <w:rPr>
          <w:rFonts w:ascii="Arial" w:hAnsi="Arial" w:cs="Arial"/>
          <w:color w:val="000000"/>
        </w:rPr>
      </w:pPr>
      <w:r w:rsidRPr="00DD150A">
        <w:rPr>
          <w:rFonts w:ascii="Arial" w:hAnsi="Arial" w:cs="Arial"/>
          <w:color w:val="000000"/>
        </w:rPr>
        <w:t>Aumento de la presión arterial pulmonar</w:t>
      </w:r>
      <w:r w:rsidR="00654E0E" w:rsidRPr="00DD150A">
        <w:rPr>
          <w:rFonts w:ascii="Arial" w:hAnsi="Arial" w:cs="Arial"/>
          <w:color w:val="000000"/>
        </w:rPr>
        <w:t>: causado por dos factores: la oclusión de arteriolas por burbujas pequeñas y la vasoconstricción pulmonar.</w:t>
      </w:r>
    </w:p>
    <w:p w:rsidR="00AF6EC6" w:rsidRDefault="00AF6EC6" w:rsidP="00730A54">
      <w:pPr>
        <w:pStyle w:val="NormalWeb"/>
        <w:numPr>
          <w:ilvl w:val="0"/>
          <w:numId w:val="30"/>
        </w:numPr>
        <w:rPr>
          <w:rFonts w:ascii="Arial" w:hAnsi="Arial" w:cs="Arial"/>
          <w:color w:val="000000"/>
        </w:rPr>
      </w:pPr>
      <w:r>
        <w:rPr>
          <w:rFonts w:ascii="Arial" w:hAnsi="Arial" w:cs="Arial"/>
          <w:color w:val="000000"/>
        </w:rPr>
        <w:t>Disminución del gasto cardiaco</w:t>
      </w:r>
    </w:p>
    <w:p w:rsidR="00AF6EC6" w:rsidRDefault="00595806" w:rsidP="00730A54">
      <w:pPr>
        <w:pStyle w:val="NormalWeb"/>
        <w:numPr>
          <w:ilvl w:val="0"/>
          <w:numId w:val="30"/>
        </w:numPr>
        <w:rPr>
          <w:rFonts w:ascii="Arial" w:hAnsi="Arial" w:cs="Arial"/>
          <w:color w:val="000000"/>
        </w:rPr>
      </w:pPr>
      <w:r w:rsidRPr="00DD150A">
        <w:rPr>
          <w:rFonts w:ascii="Arial" w:hAnsi="Arial" w:cs="Arial"/>
          <w:color w:val="000000"/>
        </w:rPr>
        <w:t>Aumento del espac</w:t>
      </w:r>
      <w:r w:rsidR="00AF6EC6">
        <w:rPr>
          <w:rFonts w:ascii="Arial" w:hAnsi="Arial" w:cs="Arial"/>
          <w:color w:val="000000"/>
        </w:rPr>
        <w:t>io muerto</w:t>
      </w:r>
    </w:p>
    <w:p w:rsidR="00AF6EC6" w:rsidRDefault="00654E0E" w:rsidP="00730A54">
      <w:pPr>
        <w:pStyle w:val="NormalWeb"/>
        <w:numPr>
          <w:ilvl w:val="0"/>
          <w:numId w:val="30"/>
        </w:numPr>
        <w:rPr>
          <w:rFonts w:ascii="Arial" w:hAnsi="Arial" w:cs="Arial"/>
          <w:color w:val="000000"/>
        </w:rPr>
      </w:pPr>
      <w:r w:rsidRPr="00DD150A">
        <w:rPr>
          <w:rFonts w:ascii="Arial" w:hAnsi="Arial" w:cs="Arial"/>
          <w:color w:val="000000"/>
        </w:rPr>
        <w:t>Edema Pulmonar</w:t>
      </w:r>
    </w:p>
    <w:p w:rsidR="00AF6EC6" w:rsidRDefault="00AF6EC6" w:rsidP="00730A54">
      <w:pPr>
        <w:pStyle w:val="NormalWeb"/>
        <w:numPr>
          <w:ilvl w:val="0"/>
          <w:numId w:val="30"/>
        </w:numPr>
        <w:rPr>
          <w:rFonts w:ascii="Arial" w:hAnsi="Arial" w:cs="Arial"/>
          <w:color w:val="000000"/>
        </w:rPr>
      </w:pPr>
      <w:r>
        <w:rPr>
          <w:rFonts w:ascii="Arial" w:hAnsi="Arial" w:cs="Arial"/>
          <w:color w:val="000000"/>
        </w:rPr>
        <w:t>Cortocircuito con Hipoxemia</w:t>
      </w:r>
    </w:p>
    <w:p w:rsidR="00AF6EC6" w:rsidRDefault="00654E0E" w:rsidP="00730A54">
      <w:pPr>
        <w:pStyle w:val="NormalWeb"/>
        <w:numPr>
          <w:ilvl w:val="0"/>
          <w:numId w:val="30"/>
        </w:numPr>
        <w:rPr>
          <w:rFonts w:ascii="Arial" w:hAnsi="Arial" w:cs="Arial"/>
          <w:color w:val="000000"/>
        </w:rPr>
      </w:pPr>
      <w:r w:rsidRPr="00DD150A">
        <w:rPr>
          <w:rFonts w:ascii="Arial" w:hAnsi="Arial" w:cs="Arial"/>
          <w:color w:val="000000"/>
        </w:rPr>
        <w:t>Embolias generalizadas.</w:t>
      </w:r>
    </w:p>
    <w:p w:rsidR="00AF6EC6" w:rsidRDefault="00595806" w:rsidP="00AF6EC6">
      <w:pPr>
        <w:pStyle w:val="NormalWeb"/>
        <w:rPr>
          <w:rFonts w:ascii="Arial" w:hAnsi="Arial" w:cs="Arial"/>
          <w:color w:val="000000"/>
        </w:rPr>
      </w:pPr>
      <w:r w:rsidRPr="00DD150A">
        <w:rPr>
          <w:rFonts w:ascii="Arial" w:hAnsi="Arial" w:cs="Arial"/>
          <w:color w:val="000000"/>
        </w:rPr>
        <w:t xml:space="preserve">La detección de </w:t>
      </w:r>
      <w:r w:rsidR="00654E0E" w:rsidRPr="00DD150A">
        <w:rPr>
          <w:rFonts w:ascii="Arial" w:hAnsi="Arial" w:cs="Arial"/>
          <w:color w:val="000000"/>
        </w:rPr>
        <w:t>Embolia Gaseosa Venosa</w:t>
      </w:r>
      <w:r w:rsidRPr="00DD150A">
        <w:rPr>
          <w:rFonts w:ascii="Arial" w:hAnsi="Arial" w:cs="Arial"/>
          <w:color w:val="000000"/>
        </w:rPr>
        <w:t xml:space="preserve"> puede logr</w:t>
      </w:r>
      <w:r w:rsidR="00AF6EC6">
        <w:rPr>
          <w:rFonts w:ascii="Arial" w:hAnsi="Arial" w:cs="Arial"/>
          <w:color w:val="000000"/>
        </w:rPr>
        <w:t>arse en las siguientes formas:</w:t>
      </w:r>
    </w:p>
    <w:p w:rsidR="00AF6EC6" w:rsidRDefault="00595806" w:rsidP="00730A54">
      <w:pPr>
        <w:pStyle w:val="NormalWeb"/>
        <w:numPr>
          <w:ilvl w:val="0"/>
          <w:numId w:val="31"/>
        </w:numPr>
        <w:rPr>
          <w:rFonts w:ascii="Arial" w:hAnsi="Arial" w:cs="Arial"/>
          <w:color w:val="000000"/>
        </w:rPr>
      </w:pPr>
      <w:r w:rsidRPr="00DD150A">
        <w:rPr>
          <w:rFonts w:ascii="Arial" w:hAnsi="Arial" w:cs="Arial"/>
          <w:color w:val="000000"/>
        </w:rPr>
        <w:t>Camb</w:t>
      </w:r>
      <w:r w:rsidR="00AF6EC6">
        <w:rPr>
          <w:rFonts w:ascii="Arial" w:hAnsi="Arial" w:cs="Arial"/>
          <w:color w:val="000000"/>
        </w:rPr>
        <w:t xml:space="preserve">ios </w:t>
      </w:r>
      <w:proofErr w:type="spellStart"/>
      <w:r w:rsidR="00AF6EC6">
        <w:rPr>
          <w:rFonts w:ascii="Arial" w:hAnsi="Arial" w:cs="Arial"/>
          <w:color w:val="000000"/>
        </w:rPr>
        <w:t>Doppler</w:t>
      </w:r>
      <w:proofErr w:type="spellEnd"/>
      <w:r w:rsidR="00AF6EC6">
        <w:rPr>
          <w:rFonts w:ascii="Arial" w:hAnsi="Arial" w:cs="Arial"/>
          <w:color w:val="000000"/>
        </w:rPr>
        <w:t xml:space="preserve"> precordiales</w:t>
      </w:r>
    </w:p>
    <w:p w:rsidR="00AF6EC6" w:rsidRDefault="00595806" w:rsidP="00730A54">
      <w:pPr>
        <w:pStyle w:val="NormalWeb"/>
        <w:numPr>
          <w:ilvl w:val="0"/>
          <w:numId w:val="31"/>
        </w:numPr>
        <w:rPr>
          <w:rFonts w:ascii="Arial" w:hAnsi="Arial" w:cs="Arial"/>
          <w:color w:val="000000"/>
        </w:rPr>
      </w:pPr>
      <w:r w:rsidRPr="00DD150A">
        <w:rPr>
          <w:rFonts w:ascii="Arial" w:hAnsi="Arial" w:cs="Arial"/>
          <w:color w:val="000000"/>
        </w:rPr>
        <w:t xml:space="preserve">Disminución del </w:t>
      </w:r>
      <w:r w:rsidR="00AF6EC6">
        <w:rPr>
          <w:rFonts w:ascii="Arial" w:hAnsi="Arial" w:cs="Arial"/>
          <w:color w:val="000000"/>
        </w:rPr>
        <w:t>CO2 al final de la ventilación</w:t>
      </w:r>
    </w:p>
    <w:p w:rsidR="00AF6EC6" w:rsidRDefault="00AF6EC6" w:rsidP="00730A54">
      <w:pPr>
        <w:pStyle w:val="NormalWeb"/>
        <w:numPr>
          <w:ilvl w:val="0"/>
          <w:numId w:val="31"/>
        </w:numPr>
        <w:rPr>
          <w:rFonts w:ascii="Arial" w:hAnsi="Arial" w:cs="Arial"/>
          <w:color w:val="000000"/>
        </w:rPr>
      </w:pPr>
      <w:r>
        <w:rPr>
          <w:rFonts w:ascii="Arial" w:hAnsi="Arial" w:cs="Arial"/>
          <w:color w:val="000000"/>
        </w:rPr>
        <w:t>Soplo de “Rueda de Molino”</w:t>
      </w:r>
    </w:p>
    <w:p w:rsidR="00AF6EC6" w:rsidRDefault="00AF6EC6" w:rsidP="00730A54">
      <w:pPr>
        <w:pStyle w:val="NormalWeb"/>
        <w:numPr>
          <w:ilvl w:val="0"/>
          <w:numId w:val="31"/>
        </w:numPr>
        <w:rPr>
          <w:rFonts w:ascii="Arial" w:hAnsi="Arial" w:cs="Arial"/>
          <w:color w:val="000000"/>
        </w:rPr>
      </w:pPr>
      <w:r>
        <w:rPr>
          <w:rFonts w:ascii="Arial" w:hAnsi="Arial" w:cs="Arial"/>
          <w:color w:val="000000"/>
        </w:rPr>
        <w:t>Dificultad para respirar o tos</w:t>
      </w:r>
    </w:p>
    <w:p w:rsidR="00AF6EC6" w:rsidRDefault="00AF6EC6" w:rsidP="00730A54">
      <w:pPr>
        <w:pStyle w:val="NormalWeb"/>
        <w:numPr>
          <w:ilvl w:val="0"/>
          <w:numId w:val="31"/>
        </w:numPr>
        <w:rPr>
          <w:rFonts w:ascii="Arial" w:hAnsi="Arial" w:cs="Arial"/>
          <w:color w:val="000000"/>
        </w:rPr>
      </w:pPr>
      <w:r>
        <w:rPr>
          <w:rFonts w:ascii="Arial" w:hAnsi="Arial" w:cs="Arial"/>
          <w:color w:val="000000"/>
        </w:rPr>
        <w:t>Arritmias cardiacas</w:t>
      </w:r>
    </w:p>
    <w:p w:rsidR="00AF6EC6" w:rsidRDefault="00595806" w:rsidP="00730A54">
      <w:pPr>
        <w:pStyle w:val="NormalWeb"/>
        <w:numPr>
          <w:ilvl w:val="0"/>
          <w:numId w:val="31"/>
        </w:numPr>
        <w:rPr>
          <w:rFonts w:ascii="Arial" w:hAnsi="Arial" w:cs="Arial"/>
          <w:color w:val="000000"/>
        </w:rPr>
      </w:pPr>
      <w:r w:rsidRPr="00DD150A">
        <w:rPr>
          <w:rFonts w:ascii="Arial" w:hAnsi="Arial" w:cs="Arial"/>
          <w:color w:val="000000"/>
        </w:rPr>
        <w:t>H</w:t>
      </w:r>
      <w:r w:rsidR="00AF6EC6">
        <w:rPr>
          <w:rFonts w:ascii="Arial" w:hAnsi="Arial" w:cs="Arial"/>
          <w:color w:val="000000"/>
        </w:rPr>
        <w:t>ipoxemia</w:t>
      </w:r>
    </w:p>
    <w:p w:rsidR="00AF6EC6" w:rsidRDefault="00595806" w:rsidP="00730A54">
      <w:pPr>
        <w:pStyle w:val="NormalWeb"/>
        <w:numPr>
          <w:ilvl w:val="0"/>
          <w:numId w:val="31"/>
        </w:numPr>
        <w:rPr>
          <w:rFonts w:ascii="Arial" w:hAnsi="Arial" w:cs="Arial"/>
          <w:color w:val="000000"/>
        </w:rPr>
      </w:pPr>
      <w:r w:rsidRPr="00DD150A">
        <w:rPr>
          <w:rFonts w:ascii="Arial" w:hAnsi="Arial" w:cs="Arial"/>
          <w:color w:val="000000"/>
        </w:rPr>
        <w:t>Aumento del Nitróg</w:t>
      </w:r>
      <w:r w:rsidR="00AF6EC6">
        <w:rPr>
          <w:rFonts w:ascii="Arial" w:hAnsi="Arial" w:cs="Arial"/>
          <w:color w:val="000000"/>
        </w:rPr>
        <w:t>eno al final de la respiración</w:t>
      </w:r>
    </w:p>
    <w:p w:rsidR="00AF6EC6" w:rsidRDefault="00595806" w:rsidP="00730A54">
      <w:pPr>
        <w:pStyle w:val="NormalWeb"/>
        <w:numPr>
          <w:ilvl w:val="0"/>
          <w:numId w:val="31"/>
        </w:numPr>
        <w:rPr>
          <w:rFonts w:ascii="Arial" w:hAnsi="Arial" w:cs="Arial"/>
          <w:color w:val="000000"/>
        </w:rPr>
      </w:pPr>
      <w:r w:rsidRPr="00DD150A">
        <w:rPr>
          <w:rFonts w:ascii="Arial" w:hAnsi="Arial" w:cs="Arial"/>
          <w:color w:val="000000"/>
        </w:rPr>
        <w:t>Dism</w:t>
      </w:r>
      <w:r w:rsidR="00AF6EC6">
        <w:rPr>
          <w:rFonts w:ascii="Arial" w:hAnsi="Arial" w:cs="Arial"/>
          <w:color w:val="000000"/>
        </w:rPr>
        <w:t>inución de la presión arterial</w:t>
      </w:r>
    </w:p>
    <w:p w:rsidR="00AF6EC6" w:rsidRDefault="00595806" w:rsidP="00730A54">
      <w:pPr>
        <w:pStyle w:val="NormalWeb"/>
        <w:numPr>
          <w:ilvl w:val="0"/>
          <w:numId w:val="31"/>
        </w:numPr>
        <w:rPr>
          <w:rFonts w:ascii="Arial" w:hAnsi="Arial" w:cs="Arial"/>
          <w:color w:val="000000"/>
        </w:rPr>
      </w:pPr>
      <w:r w:rsidRPr="00DD150A">
        <w:rPr>
          <w:rFonts w:ascii="Arial" w:hAnsi="Arial" w:cs="Arial"/>
          <w:color w:val="000000"/>
        </w:rPr>
        <w:t xml:space="preserve">Aumento de la </w:t>
      </w:r>
      <w:r w:rsidR="00AF6EC6">
        <w:rPr>
          <w:rFonts w:ascii="Arial" w:hAnsi="Arial" w:cs="Arial"/>
          <w:color w:val="000000"/>
        </w:rPr>
        <w:t>presión de la arteria pulmonar</w:t>
      </w:r>
    </w:p>
    <w:p w:rsidR="00AF6EC6" w:rsidRDefault="00AF6EC6" w:rsidP="00730A54">
      <w:pPr>
        <w:pStyle w:val="NormalWeb"/>
        <w:numPr>
          <w:ilvl w:val="0"/>
          <w:numId w:val="31"/>
        </w:numPr>
        <w:rPr>
          <w:rFonts w:ascii="Arial" w:hAnsi="Arial" w:cs="Arial"/>
          <w:color w:val="000000"/>
        </w:rPr>
      </w:pPr>
      <w:r>
        <w:rPr>
          <w:rFonts w:ascii="Arial" w:hAnsi="Arial" w:cs="Arial"/>
          <w:color w:val="000000"/>
        </w:rPr>
        <w:t>Ecocardiografía</w:t>
      </w:r>
    </w:p>
    <w:p w:rsidR="00AF6EC6" w:rsidRDefault="00595806" w:rsidP="00730A54">
      <w:pPr>
        <w:pStyle w:val="NormalWeb"/>
        <w:numPr>
          <w:ilvl w:val="0"/>
          <w:numId w:val="31"/>
        </w:numPr>
        <w:rPr>
          <w:rFonts w:ascii="Arial" w:hAnsi="Arial" w:cs="Arial"/>
          <w:color w:val="000000"/>
        </w:rPr>
      </w:pPr>
      <w:r w:rsidRPr="00DD150A">
        <w:rPr>
          <w:rFonts w:ascii="Arial" w:hAnsi="Arial" w:cs="Arial"/>
          <w:color w:val="000000"/>
        </w:rPr>
        <w:t>Aspiració</w:t>
      </w:r>
      <w:r w:rsidR="00AF6EC6">
        <w:rPr>
          <w:rFonts w:ascii="Arial" w:hAnsi="Arial" w:cs="Arial"/>
          <w:color w:val="000000"/>
        </w:rPr>
        <w:t>n de aires de cánulas venosas.</w:t>
      </w:r>
    </w:p>
    <w:p w:rsidR="00654E0E" w:rsidRPr="00DD150A" w:rsidRDefault="00595806" w:rsidP="00AF6EC6">
      <w:pPr>
        <w:pStyle w:val="NormalWeb"/>
        <w:rPr>
          <w:rFonts w:ascii="Arial" w:hAnsi="Arial" w:cs="Arial"/>
          <w:color w:val="000000"/>
        </w:rPr>
      </w:pPr>
      <w:r w:rsidRPr="00DD150A">
        <w:rPr>
          <w:rFonts w:ascii="Arial" w:hAnsi="Arial" w:cs="Arial"/>
          <w:color w:val="000000"/>
        </w:rPr>
        <w:t>El tratamiento de la EGV</w:t>
      </w:r>
      <w:r w:rsidR="00654E0E" w:rsidRPr="00DD150A">
        <w:rPr>
          <w:rFonts w:ascii="Arial" w:hAnsi="Arial" w:cs="Arial"/>
          <w:color w:val="000000"/>
        </w:rPr>
        <w:t xml:space="preserve"> consiste en varias maniobras:</w:t>
      </w:r>
    </w:p>
    <w:p w:rsidR="00AF6EC6" w:rsidRDefault="00595806" w:rsidP="00730A54">
      <w:pPr>
        <w:pStyle w:val="NormalWeb"/>
        <w:numPr>
          <w:ilvl w:val="0"/>
          <w:numId w:val="32"/>
        </w:numPr>
        <w:jc w:val="both"/>
        <w:rPr>
          <w:rFonts w:ascii="Arial" w:hAnsi="Arial" w:cs="Arial"/>
          <w:color w:val="000000"/>
        </w:rPr>
      </w:pPr>
      <w:r w:rsidRPr="00DD150A">
        <w:rPr>
          <w:rFonts w:ascii="Arial" w:hAnsi="Arial" w:cs="Arial"/>
          <w:color w:val="000000"/>
        </w:rPr>
        <w:t xml:space="preserve">El paso inicial es inundar el campo quirúrgico en forma tal que se aspire líquido en vez de gas al sistema venoso. </w:t>
      </w:r>
    </w:p>
    <w:p w:rsidR="00AF6EC6" w:rsidRDefault="00595806" w:rsidP="00730A54">
      <w:pPr>
        <w:pStyle w:val="NormalWeb"/>
        <w:numPr>
          <w:ilvl w:val="0"/>
          <w:numId w:val="32"/>
        </w:numPr>
        <w:jc w:val="both"/>
        <w:rPr>
          <w:rFonts w:ascii="Arial" w:hAnsi="Arial" w:cs="Arial"/>
          <w:color w:val="000000"/>
        </w:rPr>
      </w:pPr>
      <w:r w:rsidRPr="00AF6EC6">
        <w:rPr>
          <w:rFonts w:ascii="Arial" w:hAnsi="Arial" w:cs="Arial"/>
          <w:color w:val="000000"/>
        </w:rPr>
        <w:t xml:space="preserve">El sitio quirúrgico debe ponerse por abajo del nivel de la cabeza para revertir la gradiente hidrostática. Cuando el sitio quirúrgico está en la parte superior del cuerpo, la posición de </w:t>
      </w:r>
      <w:proofErr w:type="spellStart"/>
      <w:r w:rsidRPr="00AF6EC6">
        <w:rPr>
          <w:rFonts w:ascii="Arial" w:hAnsi="Arial" w:cs="Arial"/>
          <w:color w:val="000000"/>
        </w:rPr>
        <w:t>Trendelemburg</w:t>
      </w:r>
      <w:proofErr w:type="spellEnd"/>
      <w:r w:rsidRPr="00AF6EC6">
        <w:rPr>
          <w:rFonts w:ascii="Arial" w:hAnsi="Arial" w:cs="Arial"/>
          <w:color w:val="000000"/>
        </w:rPr>
        <w:t xml:space="preserve"> puede ayudar a atrapar burbujas de aire en el vértice del ventrículo derecho, en lugar de que fluyan en la vía</w:t>
      </w:r>
      <w:r w:rsidR="00654E0E" w:rsidRPr="00AF6EC6">
        <w:rPr>
          <w:rFonts w:ascii="Arial" w:hAnsi="Arial" w:cs="Arial"/>
          <w:color w:val="000000"/>
        </w:rPr>
        <w:t xml:space="preserve"> del flujo de salida pulmonar.</w:t>
      </w:r>
    </w:p>
    <w:p w:rsidR="00AF6EC6" w:rsidRDefault="00654E0E" w:rsidP="00730A54">
      <w:pPr>
        <w:pStyle w:val="NormalWeb"/>
        <w:numPr>
          <w:ilvl w:val="0"/>
          <w:numId w:val="32"/>
        </w:numPr>
        <w:jc w:val="both"/>
        <w:rPr>
          <w:rFonts w:ascii="Arial" w:hAnsi="Arial" w:cs="Arial"/>
          <w:color w:val="000000"/>
        </w:rPr>
      </w:pPr>
      <w:r w:rsidRPr="00AF6EC6">
        <w:rPr>
          <w:rFonts w:ascii="Arial" w:hAnsi="Arial" w:cs="Arial"/>
          <w:color w:val="000000"/>
        </w:rPr>
        <w:lastRenderedPageBreak/>
        <w:t>A</w:t>
      </w:r>
      <w:r w:rsidR="00595806" w:rsidRPr="00AF6EC6">
        <w:rPr>
          <w:rFonts w:ascii="Arial" w:hAnsi="Arial" w:cs="Arial"/>
          <w:color w:val="000000"/>
        </w:rPr>
        <w:t xml:space="preserve">umento la velocidad de administración de líquidos </w:t>
      </w:r>
      <w:proofErr w:type="spellStart"/>
      <w:r w:rsidR="00595806" w:rsidRPr="00AF6EC6">
        <w:rPr>
          <w:rFonts w:ascii="Arial" w:hAnsi="Arial" w:cs="Arial"/>
          <w:color w:val="000000"/>
        </w:rPr>
        <w:t>intravasculares</w:t>
      </w:r>
      <w:proofErr w:type="spellEnd"/>
      <w:r w:rsidR="00595806" w:rsidRPr="00AF6EC6">
        <w:rPr>
          <w:rFonts w:ascii="Arial" w:hAnsi="Arial" w:cs="Arial"/>
          <w:color w:val="000000"/>
        </w:rPr>
        <w:t xml:space="preserve"> para conservar la función del corazón derecho en presencia </w:t>
      </w:r>
      <w:r w:rsidRPr="00AF6EC6">
        <w:rPr>
          <w:rFonts w:ascii="Arial" w:hAnsi="Arial" w:cs="Arial"/>
          <w:color w:val="000000"/>
        </w:rPr>
        <w:t>de hipertensión pulmonar aguda.</w:t>
      </w:r>
    </w:p>
    <w:p w:rsidR="00654E0E" w:rsidRPr="00AF6EC6" w:rsidRDefault="00654E0E" w:rsidP="00730A54">
      <w:pPr>
        <w:pStyle w:val="NormalWeb"/>
        <w:numPr>
          <w:ilvl w:val="0"/>
          <w:numId w:val="32"/>
        </w:numPr>
        <w:jc w:val="both"/>
        <w:rPr>
          <w:rFonts w:ascii="Arial" w:hAnsi="Arial" w:cs="Arial"/>
          <w:color w:val="000000"/>
        </w:rPr>
      </w:pPr>
      <w:r w:rsidRPr="00AF6EC6">
        <w:rPr>
          <w:rFonts w:ascii="Arial" w:hAnsi="Arial" w:cs="Arial"/>
          <w:color w:val="000000"/>
        </w:rPr>
        <w:t>Los</w:t>
      </w:r>
      <w:r w:rsidR="00595806" w:rsidRPr="00AF6EC6">
        <w:rPr>
          <w:rFonts w:ascii="Arial" w:hAnsi="Arial" w:cs="Arial"/>
          <w:color w:val="000000"/>
        </w:rPr>
        <w:t xml:space="preserve"> </w:t>
      </w:r>
      <w:proofErr w:type="spellStart"/>
      <w:r w:rsidR="00595806" w:rsidRPr="00AF6EC6">
        <w:rPr>
          <w:rFonts w:ascii="Arial" w:hAnsi="Arial" w:cs="Arial"/>
          <w:color w:val="000000"/>
        </w:rPr>
        <w:t>Betaadrenérgicos</w:t>
      </w:r>
      <w:proofErr w:type="spellEnd"/>
      <w:r w:rsidR="00595806" w:rsidRPr="00AF6EC6">
        <w:rPr>
          <w:rFonts w:ascii="Arial" w:hAnsi="Arial" w:cs="Arial"/>
          <w:color w:val="000000"/>
        </w:rPr>
        <w:t xml:space="preserve"> (adrenalina e </w:t>
      </w:r>
      <w:proofErr w:type="spellStart"/>
      <w:r w:rsidR="00595806" w:rsidRPr="00AF6EC6">
        <w:rPr>
          <w:rFonts w:ascii="Arial" w:hAnsi="Arial" w:cs="Arial"/>
          <w:color w:val="000000"/>
        </w:rPr>
        <w:t>isoproterenol</w:t>
      </w:r>
      <w:proofErr w:type="spellEnd"/>
      <w:r w:rsidR="00595806" w:rsidRPr="00AF6EC6">
        <w:rPr>
          <w:rFonts w:ascii="Arial" w:hAnsi="Arial" w:cs="Arial"/>
          <w:color w:val="000000"/>
        </w:rPr>
        <w:t>)</w:t>
      </w:r>
      <w:r w:rsidRPr="00AF6EC6">
        <w:rPr>
          <w:rFonts w:ascii="Arial" w:hAnsi="Arial" w:cs="Arial"/>
          <w:color w:val="000000"/>
        </w:rPr>
        <w:t xml:space="preserve"> son útiles</w:t>
      </w:r>
      <w:r w:rsidR="00595806" w:rsidRPr="00AF6EC6">
        <w:rPr>
          <w:rFonts w:ascii="Arial" w:hAnsi="Arial" w:cs="Arial"/>
          <w:color w:val="000000"/>
        </w:rPr>
        <w:t>, no sólo para aumentar el gasto cardiaco, sino para disminuir la resistencia vas</w:t>
      </w:r>
      <w:r w:rsidRPr="00AF6EC6">
        <w:rPr>
          <w:rFonts w:ascii="Arial" w:hAnsi="Arial" w:cs="Arial"/>
          <w:color w:val="000000"/>
        </w:rPr>
        <w:t>cular pulmonar en caso de EGV.</w:t>
      </w:r>
    </w:p>
    <w:p w:rsidR="00654735" w:rsidRPr="00654735" w:rsidRDefault="00595806" w:rsidP="00730A54">
      <w:pPr>
        <w:pStyle w:val="NormalWeb"/>
        <w:numPr>
          <w:ilvl w:val="0"/>
          <w:numId w:val="24"/>
        </w:numPr>
        <w:spacing w:before="0" w:beforeAutospacing="0" w:after="0" w:afterAutospacing="0"/>
        <w:jc w:val="both"/>
        <w:rPr>
          <w:rStyle w:val="Ttulo1Car"/>
          <w:rFonts w:eastAsia="Times New Roman" w:cs="Arial"/>
          <w:b w:val="0"/>
          <w:color w:val="000000"/>
          <w:sz w:val="24"/>
          <w:szCs w:val="24"/>
        </w:rPr>
      </w:pPr>
      <w:bookmarkStart w:id="14" w:name="_Toc517100272"/>
      <w:r w:rsidRPr="00654735">
        <w:rPr>
          <w:rStyle w:val="Ttulo1Car"/>
        </w:rPr>
        <w:t>COMPLICACIONES DEL TRATAMIENTO PARENTERAL CON LÍQUIDOS</w:t>
      </w:r>
      <w:bookmarkEnd w:id="14"/>
    </w:p>
    <w:p w:rsidR="00654735" w:rsidRDefault="00654735" w:rsidP="00654735">
      <w:pPr>
        <w:pStyle w:val="NormalWeb"/>
        <w:spacing w:before="0" w:beforeAutospacing="0" w:after="0" w:afterAutospacing="0"/>
        <w:jc w:val="both"/>
        <w:rPr>
          <w:rStyle w:val="Ttulo1Car"/>
        </w:rPr>
      </w:pPr>
    </w:p>
    <w:p w:rsidR="00654735" w:rsidRPr="00654735" w:rsidRDefault="00654735" w:rsidP="00730A54">
      <w:pPr>
        <w:pStyle w:val="NormalWeb"/>
        <w:numPr>
          <w:ilvl w:val="1"/>
          <w:numId w:val="24"/>
        </w:numPr>
        <w:spacing w:before="0" w:beforeAutospacing="0" w:after="0" w:afterAutospacing="0"/>
        <w:jc w:val="both"/>
        <w:rPr>
          <w:rStyle w:val="Ttulo2Car"/>
          <w:rFonts w:eastAsia="Times New Roman" w:cs="Arial"/>
          <w:b w:val="0"/>
          <w:color w:val="000000"/>
          <w:sz w:val="24"/>
          <w:szCs w:val="24"/>
        </w:rPr>
      </w:pPr>
      <w:bookmarkStart w:id="15" w:name="_Toc517100273"/>
      <w:r w:rsidRPr="00654735">
        <w:rPr>
          <w:rStyle w:val="Ttulo2Car"/>
        </w:rPr>
        <w:t>HEMATOMA</w:t>
      </w:r>
      <w:bookmarkEnd w:id="15"/>
    </w:p>
    <w:p w:rsidR="00654735" w:rsidRDefault="00654735" w:rsidP="00654735">
      <w:pPr>
        <w:pStyle w:val="NormalWeb"/>
        <w:spacing w:before="0" w:beforeAutospacing="0" w:after="0" w:afterAutospacing="0"/>
        <w:jc w:val="both"/>
        <w:rPr>
          <w:rStyle w:val="Ttulo2Car"/>
        </w:rPr>
      </w:pPr>
    </w:p>
    <w:p w:rsidR="00654735" w:rsidRDefault="00595806" w:rsidP="00654735">
      <w:pPr>
        <w:pStyle w:val="NormalWeb"/>
        <w:spacing w:before="0" w:beforeAutospacing="0" w:after="0" w:afterAutospacing="0"/>
        <w:jc w:val="both"/>
        <w:rPr>
          <w:rFonts w:ascii="Arial" w:hAnsi="Arial" w:cs="Arial"/>
          <w:color w:val="000000"/>
        </w:rPr>
      </w:pPr>
      <w:r w:rsidRPr="00DD150A">
        <w:rPr>
          <w:rFonts w:ascii="Arial" w:hAnsi="Arial" w:cs="Arial"/>
          <w:color w:val="000000"/>
        </w:rPr>
        <w:t xml:space="preserve">Cuando se usa la vía percutánea, la laceración de la pared venosa puede condicionar la formación de hematoma local. Éste ocurre generalmente cuando se usa aguja de bisel largo en vez de aguja de bisel corto que es lo recomendado. Se ponen de manifiesto inmediatamente cambios de coloración en los tejidos vecinos acompañados de tumefacción y para evitar que progrese este problema, basta con retirar la aguja y hacer compresión local por unos minutos, </w:t>
      </w:r>
      <w:r w:rsidR="001054E5" w:rsidRPr="00DD150A">
        <w:rPr>
          <w:rFonts w:ascii="Arial" w:hAnsi="Arial" w:cs="Arial"/>
          <w:color w:val="000000"/>
        </w:rPr>
        <w:t>esto</w:t>
      </w:r>
      <w:r w:rsidRPr="00DD150A">
        <w:rPr>
          <w:rFonts w:ascii="Arial" w:hAnsi="Arial" w:cs="Arial"/>
          <w:color w:val="000000"/>
        </w:rPr>
        <w:t xml:space="preserve"> cuando se canaliza una vena superficial. La lace-ración de la vena subclavia probablemente pase inadvertida, a menos que se forme un gran hematoma </w:t>
      </w:r>
      <w:proofErr w:type="spellStart"/>
      <w:r w:rsidRPr="00DD150A">
        <w:rPr>
          <w:rFonts w:ascii="Arial" w:hAnsi="Arial" w:cs="Arial"/>
          <w:color w:val="000000"/>
        </w:rPr>
        <w:t>disecante</w:t>
      </w:r>
      <w:proofErr w:type="spellEnd"/>
      <w:r w:rsidRPr="00DD150A">
        <w:rPr>
          <w:rFonts w:ascii="Arial" w:hAnsi="Arial" w:cs="Arial"/>
          <w:color w:val="000000"/>
        </w:rPr>
        <w:t xml:space="preserve"> hacia mediastino o cuello.</w:t>
      </w:r>
    </w:p>
    <w:p w:rsidR="00654735" w:rsidRDefault="00595806" w:rsidP="00654735">
      <w:pPr>
        <w:pStyle w:val="NormalWeb"/>
        <w:spacing w:before="0" w:beforeAutospacing="0" w:after="0" w:afterAutospacing="0"/>
        <w:jc w:val="both"/>
        <w:rPr>
          <w:rFonts w:ascii="Arial" w:hAnsi="Arial" w:cs="Arial"/>
          <w:color w:val="000000"/>
        </w:rPr>
      </w:pPr>
      <w:r w:rsidRPr="00DD150A">
        <w:rPr>
          <w:rFonts w:ascii="Arial" w:hAnsi="Arial" w:cs="Arial"/>
          <w:color w:val="000000"/>
        </w:rPr>
        <w:br/>
        <w:t xml:space="preserve">Extravasación de los líquidos administrados, se extravasan hacia los tejidos </w:t>
      </w:r>
      <w:proofErr w:type="spellStart"/>
      <w:r w:rsidRPr="00DD150A">
        <w:rPr>
          <w:rFonts w:ascii="Arial" w:hAnsi="Arial" w:cs="Arial"/>
          <w:color w:val="000000"/>
        </w:rPr>
        <w:t>perivasculares</w:t>
      </w:r>
      <w:proofErr w:type="spellEnd"/>
      <w:r w:rsidRPr="00DD150A">
        <w:rPr>
          <w:rFonts w:ascii="Arial" w:hAnsi="Arial" w:cs="Arial"/>
          <w:color w:val="000000"/>
        </w:rPr>
        <w:t xml:space="preserve">, manifestándose por tumefacción y dolor en la zona. En la mayoría de los casos este líquido extravasado es grande, puede por comprensión producir isquemia y subsecuente lesión de los tejidos con necrosis, sobre todo a nivel de piel </w:t>
      </w:r>
      <w:proofErr w:type="spellStart"/>
      <w:r w:rsidRPr="00DD150A">
        <w:rPr>
          <w:rFonts w:ascii="Arial" w:hAnsi="Arial" w:cs="Arial"/>
          <w:color w:val="000000"/>
        </w:rPr>
        <w:t>suprayacente</w:t>
      </w:r>
      <w:proofErr w:type="spellEnd"/>
      <w:r w:rsidRPr="00DD150A">
        <w:rPr>
          <w:rFonts w:ascii="Arial" w:hAnsi="Arial" w:cs="Arial"/>
          <w:color w:val="000000"/>
        </w:rPr>
        <w:t>.</w:t>
      </w:r>
    </w:p>
    <w:p w:rsidR="00654735" w:rsidRDefault="00654735" w:rsidP="00654735">
      <w:pPr>
        <w:pStyle w:val="NormalWeb"/>
        <w:spacing w:before="0" w:beforeAutospacing="0" w:after="0" w:afterAutospacing="0"/>
        <w:jc w:val="both"/>
        <w:rPr>
          <w:rFonts w:ascii="Arial" w:hAnsi="Arial" w:cs="Arial"/>
          <w:color w:val="000000"/>
        </w:rPr>
      </w:pPr>
    </w:p>
    <w:p w:rsidR="00654735" w:rsidRPr="00654735" w:rsidRDefault="00654735" w:rsidP="00730A54">
      <w:pPr>
        <w:pStyle w:val="Ttulo2"/>
        <w:numPr>
          <w:ilvl w:val="1"/>
          <w:numId w:val="24"/>
        </w:numPr>
        <w:rPr>
          <w:rStyle w:val="Ttulo2Car"/>
          <w:b/>
        </w:rPr>
      </w:pPr>
      <w:bookmarkStart w:id="16" w:name="_Toc517100274"/>
      <w:r w:rsidRPr="00654735">
        <w:rPr>
          <w:rStyle w:val="Ttulo2Car"/>
          <w:b/>
        </w:rPr>
        <w:t>FLEBITIS</w:t>
      </w:r>
      <w:bookmarkEnd w:id="16"/>
    </w:p>
    <w:p w:rsidR="00654735" w:rsidRDefault="00654735" w:rsidP="00654735">
      <w:pPr>
        <w:pStyle w:val="NormalWeb"/>
        <w:spacing w:before="0" w:beforeAutospacing="0" w:after="0" w:afterAutospacing="0"/>
        <w:rPr>
          <w:rStyle w:val="Ttulo2Car"/>
        </w:rPr>
      </w:pPr>
    </w:p>
    <w:p w:rsidR="00654735" w:rsidRDefault="00595806" w:rsidP="00654735">
      <w:pPr>
        <w:pStyle w:val="NormalWeb"/>
        <w:spacing w:before="0" w:beforeAutospacing="0" w:after="0" w:afterAutospacing="0"/>
        <w:jc w:val="both"/>
        <w:rPr>
          <w:rFonts w:ascii="Arial" w:hAnsi="Arial" w:cs="Arial"/>
          <w:color w:val="000000"/>
        </w:rPr>
      </w:pPr>
      <w:r w:rsidRPr="00DD150A">
        <w:rPr>
          <w:rFonts w:ascii="Arial" w:hAnsi="Arial" w:cs="Arial"/>
          <w:color w:val="000000"/>
        </w:rPr>
        <w:t xml:space="preserve">La complicación más frecuente de la infusión intravenosa es la inflamación local de la vena usada. Sus manifestaciones son: dolor local, induración en el trayecto de la vena y a veces eritema </w:t>
      </w:r>
      <w:proofErr w:type="spellStart"/>
      <w:r w:rsidRPr="00DD150A">
        <w:rPr>
          <w:rFonts w:ascii="Arial" w:hAnsi="Arial" w:cs="Arial"/>
          <w:color w:val="000000"/>
        </w:rPr>
        <w:t>suprayacente</w:t>
      </w:r>
      <w:proofErr w:type="spellEnd"/>
      <w:r w:rsidRPr="00DD150A">
        <w:rPr>
          <w:rFonts w:ascii="Arial" w:hAnsi="Arial" w:cs="Arial"/>
          <w:color w:val="000000"/>
        </w:rPr>
        <w:t>. Esta flebitis por extravasación ocurre más frecuentemente en los miembros superiores que se usan más comúnmente en terapia postoperatoria.</w:t>
      </w:r>
    </w:p>
    <w:p w:rsidR="00654735" w:rsidRDefault="00654735" w:rsidP="00654735">
      <w:pPr>
        <w:pStyle w:val="NormalWeb"/>
        <w:spacing w:before="0" w:beforeAutospacing="0" w:after="0" w:afterAutospacing="0"/>
        <w:rPr>
          <w:rFonts w:ascii="Arial" w:hAnsi="Arial" w:cs="Arial"/>
          <w:color w:val="000000"/>
        </w:rPr>
      </w:pPr>
    </w:p>
    <w:p w:rsidR="00654735" w:rsidRPr="00654735" w:rsidRDefault="00654735" w:rsidP="00730A54">
      <w:pPr>
        <w:pStyle w:val="Ttulo2"/>
        <w:numPr>
          <w:ilvl w:val="1"/>
          <w:numId w:val="24"/>
        </w:numPr>
      </w:pPr>
      <w:bookmarkStart w:id="17" w:name="_Toc517100275"/>
      <w:r>
        <w:rPr>
          <w:rStyle w:val="Ttulo2Car"/>
          <w:b/>
        </w:rPr>
        <w:t>FLEBITIS SÉPTICA</w:t>
      </w:r>
      <w:bookmarkEnd w:id="17"/>
    </w:p>
    <w:p w:rsidR="00654735" w:rsidRDefault="00595806" w:rsidP="00654735">
      <w:pPr>
        <w:pStyle w:val="NormalWeb"/>
        <w:spacing w:before="0" w:beforeAutospacing="0" w:after="0" w:afterAutospacing="0"/>
        <w:jc w:val="both"/>
        <w:rPr>
          <w:rStyle w:val="Textoennegrita"/>
          <w:rFonts w:ascii="Arial" w:hAnsi="Arial" w:cs="Arial"/>
          <w:color w:val="000000"/>
        </w:rPr>
      </w:pPr>
      <w:r w:rsidRPr="00DD150A">
        <w:rPr>
          <w:rFonts w:ascii="Arial" w:hAnsi="Arial" w:cs="Arial"/>
          <w:color w:val="000000"/>
        </w:rPr>
        <w:br/>
        <w:t xml:space="preserve">La mayor parte de veces la flebitis no tiene relación con la infección local o general, y más bien es resultado de las soluciones químicas irritantes administradas. La flebitis séptica tiene relación definida con la infección y de no hacerse el diagnóstico temprano tendrá un pronóstico sombrío. La sospecha se </w:t>
      </w:r>
      <w:r w:rsidRPr="00DD150A">
        <w:rPr>
          <w:rFonts w:ascii="Arial" w:hAnsi="Arial" w:cs="Arial"/>
          <w:color w:val="000000"/>
        </w:rPr>
        <w:lastRenderedPageBreak/>
        <w:t xml:space="preserve">robustece por el crecimiento de gran cantidad de bacterias en los hemocultivos, que indican un foco </w:t>
      </w:r>
      <w:proofErr w:type="spellStart"/>
      <w:r w:rsidRPr="00DD150A">
        <w:rPr>
          <w:rFonts w:ascii="Arial" w:hAnsi="Arial" w:cs="Arial"/>
          <w:color w:val="000000"/>
        </w:rPr>
        <w:t>intravascular</w:t>
      </w:r>
      <w:proofErr w:type="spellEnd"/>
      <w:r w:rsidRPr="00DD150A">
        <w:rPr>
          <w:rFonts w:ascii="Arial" w:hAnsi="Arial" w:cs="Arial"/>
          <w:color w:val="000000"/>
        </w:rPr>
        <w:t xml:space="preserve"> de infección. Detectada la flebitis séptica la sonda debe ser retirada con prontitud y establecer el tratam</w:t>
      </w:r>
      <w:r w:rsidR="00B40284">
        <w:rPr>
          <w:rFonts w:ascii="Arial" w:hAnsi="Arial" w:cs="Arial"/>
          <w:color w:val="000000"/>
        </w:rPr>
        <w:t xml:space="preserve">iento </w:t>
      </w:r>
      <w:proofErr w:type="spellStart"/>
      <w:r w:rsidR="00B40284">
        <w:rPr>
          <w:rFonts w:ascii="Arial" w:hAnsi="Arial" w:cs="Arial"/>
          <w:color w:val="000000"/>
        </w:rPr>
        <w:t>antiinfeccioso</w:t>
      </w:r>
      <w:proofErr w:type="spellEnd"/>
      <w:r w:rsidR="00B40284">
        <w:rPr>
          <w:rFonts w:ascii="Arial" w:hAnsi="Arial" w:cs="Arial"/>
          <w:color w:val="000000"/>
        </w:rPr>
        <w:t xml:space="preserve"> indicado.</w:t>
      </w:r>
      <w:r w:rsidR="00B40284">
        <w:rPr>
          <w:rFonts w:ascii="Arial" w:hAnsi="Arial" w:cs="Arial"/>
          <w:color w:val="000000"/>
        </w:rPr>
        <w:br/>
      </w:r>
    </w:p>
    <w:p w:rsidR="00654735" w:rsidRPr="00654735" w:rsidRDefault="00654735" w:rsidP="00730A54">
      <w:pPr>
        <w:pStyle w:val="Ttulo2"/>
        <w:numPr>
          <w:ilvl w:val="1"/>
          <w:numId w:val="24"/>
        </w:numPr>
        <w:rPr>
          <w:b w:val="0"/>
        </w:rPr>
      </w:pPr>
      <w:bookmarkStart w:id="18" w:name="_Toc517100276"/>
      <w:r w:rsidRPr="00654735">
        <w:rPr>
          <w:rStyle w:val="Textoennegrita"/>
          <w:rFonts w:cs="Arial"/>
          <w:b/>
          <w:color w:val="000000"/>
        </w:rPr>
        <w:t>INFECCIÓN LOCAL</w:t>
      </w:r>
      <w:bookmarkEnd w:id="18"/>
      <w:r w:rsidRPr="00654735">
        <w:rPr>
          <w:b w:val="0"/>
        </w:rPr>
        <w:br/>
      </w:r>
    </w:p>
    <w:p w:rsidR="00E04680" w:rsidRPr="00654735" w:rsidRDefault="00595806" w:rsidP="00654735">
      <w:pPr>
        <w:pStyle w:val="NormalWeb"/>
        <w:spacing w:before="0" w:beforeAutospacing="0" w:after="0" w:afterAutospacing="0"/>
        <w:jc w:val="both"/>
        <w:rPr>
          <w:rFonts w:ascii="Arial" w:eastAsiaTheme="majorEastAsia" w:hAnsi="Arial" w:cstheme="majorBidi"/>
          <w:b/>
          <w:color w:val="000000" w:themeColor="text1"/>
          <w:sz w:val="26"/>
          <w:szCs w:val="26"/>
        </w:rPr>
      </w:pPr>
      <w:r w:rsidRPr="00DD150A">
        <w:rPr>
          <w:rFonts w:ascii="Arial" w:hAnsi="Arial" w:cs="Arial"/>
          <w:color w:val="000000"/>
        </w:rPr>
        <w:t xml:space="preserve">Los gérmenes que infectan el sitio de entrada del catéter pueden ser </w:t>
      </w:r>
      <w:proofErr w:type="spellStart"/>
      <w:r w:rsidRPr="00DD150A">
        <w:rPr>
          <w:rFonts w:ascii="Arial" w:hAnsi="Arial" w:cs="Arial"/>
          <w:color w:val="000000"/>
        </w:rPr>
        <w:t>gram</w:t>
      </w:r>
      <w:proofErr w:type="spellEnd"/>
      <w:r w:rsidRPr="00DD150A">
        <w:rPr>
          <w:rFonts w:ascii="Arial" w:hAnsi="Arial" w:cs="Arial"/>
          <w:color w:val="000000"/>
        </w:rPr>
        <w:t xml:space="preserve"> positivos, en cuyo caso predominan los </w:t>
      </w:r>
      <w:r w:rsidR="001054E5" w:rsidRPr="00DD150A">
        <w:rPr>
          <w:rFonts w:ascii="Arial" w:hAnsi="Arial" w:cs="Arial"/>
          <w:color w:val="000000"/>
        </w:rPr>
        <w:t>está</w:t>
      </w:r>
      <w:r w:rsidRPr="00DD150A">
        <w:rPr>
          <w:rFonts w:ascii="Arial" w:hAnsi="Arial" w:cs="Arial"/>
          <w:color w:val="000000"/>
        </w:rPr>
        <w:t>-</w:t>
      </w:r>
      <w:proofErr w:type="spellStart"/>
      <w:r w:rsidRPr="00DD150A">
        <w:rPr>
          <w:rFonts w:ascii="Arial" w:hAnsi="Arial" w:cs="Arial"/>
          <w:color w:val="000000"/>
        </w:rPr>
        <w:t>filococos</w:t>
      </w:r>
      <w:proofErr w:type="spellEnd"/>
      <w:r w:rsidRPr="00DD150A">
        <w:rPr>
          <w:rFonts w:ascii="Arial" w:hAnsi="Arial" w:cs="Arial"/>
          <w:color w:val="000000"/>
        </w:rPr>
        <w:t xml:space="preserve">, o </w:t>
      </w:r>
      <w:proofErr w:type="spellStart"/>
      <w:r w:rsidRPr="00DD150A">
        <w:rPr>
          <w:rFonts w:ascii="Arial" w:hAnsi="Arial" w:cs="Arial"/>
          <w:color w:val="000000"/>
        </w:rPr>
        <w:t>gram</w:t>
      </w:r>
      <w:proofErr w:type="spellEnd"/>
      <w:r w:rsidRPr="00DD150A">
        <w:rPr>
          <w:rFonts w:ascii="Arial" w:hAnsi="Arial" w:cs="Arial"/>
          <w:color w:val="000000"/>
        </w:rPr>
        <w:t xml:space="preserve"> negativos, en cuyo caso los más comunes son los </w:t>
      </w:r>
      <w:proofErr w:type="spellStart"/>
      <w:r w:rsidRPr="00DD150A">
        <w:rPr>
          <w:rFonts w:ascii="Arial" w:hAnsi="Arial" w:cs="Arial"/>
          <w:color w:val="000000"/>
        </w:rPr>
        <w:t>enteropatógenos</w:t>
      </w:r>
      <w:proofErr w:type="spellEnd"/>
      <w:r w:rsidRPr="00DD150A">
        <w:rPr>
          <w:rFonts w:ascii="Arial" w:hAnsi="Arial" w:cs="Arial"/>
          <w:color w:val="000000"/>
        </w:rPr>
        <w:t>. También está señalado que la cándida es causa de este tipo de infección.</w:t>
      </w:r>
    </w:p>
    <w:p w:rsidR="00B40284" w:rsidRDefault="00595806"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br/>
        <w:t>El diagnóstico de infección en el sitio de entrada del catéter se hace por sospecha en un paciente con catéter permanente, en el cual se desarrolla un cuadro séptico sin ninguna otra causa manifiesta. Puede o no haber signos locales de infección. La aspiración y cultivo de la sangre del catéter puede manifestar gran cantidad de gérmenes si el catéter es la fuente de la infección.</w:t>
      </w:r>
    </w:p>
    <w:p w:rsidR="00B40284" w:rsidRDefault="00595806"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br/>
        <w:t>El tratamiento consiste en extraer el catéter y limpiar localmente la herida, la mayoría de veces con esto es suficiente. Si hay signos de infección general debe instituirse tratamiento con antibióticos contra el germen causante.</w:t>
      </w:r>
    </w:p>
    <w:p w:rsidR="00E04680" w:rsidRPr="00DD150A" w:rsidRDefault="00E04680" w:rsidP="00580618">
      <w:pPr>
        <w:pStyle w:val="NormalWeb"/>
        <w:spacing w:before="0" w:beforeAutospacing="0" w:after="0" w:afterAutospacing="0"/>
        <w:jc w:val="both"/>
        <w:rPr>
          <w:rFonts w:ascii="Arial" w:hAnsi="Arial" w:cs="Arial"/>
          <w:color w:val="000000"/>
        </w:rPr>
      </w:pPr>
    </w:p>
    <w:p w:rsidR="00B40284" w:rsidRPr="00B40284" w:rsidRDefault="00B40284" w:rsidP="00730A54">
      <w:pPr>
        <w:pStyle w:val="NormalWeb"/>
        <w:numPr>
          <w:ilvl w:val="1"/>
          <w:numId w:val="24"/>
        </w:numPr>
        <w:spacing w:before="0" w:beforeAutospacing="0" w:after="0" w:afterAutospacing="0"/>
        <w:rPr>
          <w:rStyle w:val="Ttulo2Car"/>
          <w:rFonts w:eastAsia="Times New Roman" w:cs="Arial"/>
          <w:b w:val="0"/>
          <w:color w:val="000000"/>
          <w:sz w:val="24"/>
          <w:szCs w:val="24"/>
        </w:rPr>
      </w:pPr>
      <w:bookmarkStart w:id="19" w:name="_Toc517100277"/>
      <w:r>
        <w:rPr>
          <w:rStyle w:val="Ttulo2Car"/>
        </w:rPr>
        <w:t>NEUMOTÓRAX</w:t>
      </w:r>
      <w:bookmarkEnd w:id="19"/>
    </w:p>
    <w:p w:rsidR="00B40284" w:rsidRDefault="00B40284" w:rsidP="00B40284">
      <w:pPr>
        <w:pStyle w:val="NormalWeb"/>
        <w:spacing w:before="0" w:beforeAutospacing="0" w:after="0" w:afterAutospacing="0"/>
        <w:rPr>
          <w:rStyle w:val="Ttulo2Car"/>
        </w:rPr>
      </w:pPr>
    </w:p>
    <w:p w:rsidR="00E04680" w:rsidRPr="00DD150A" w:rsidRDefault="00595806" w:rsidP="00B40284">
      <w:pPr>
        <w:pStyle w:val="NormalWeb"/>
        <w:spacing w:before="0" w:beforeAutospacing="0" w:after="0" w:afterAutospacing="0"/>
        <w:rPr>
          <w:rFonts w:ascii="Arial" w:hAnsi="Arial" w:cs="Arial"/>
          <w:color w:val="000000"/>
        </w:rPr>
      </w:pPr>
      <w:r w:rsidRPr="00DD150A">
        <w:rPr>
          <w:rFonts w:ascii="Arial" w:hAnsi="Arial" w:cs="Arial"/>
          <w:color w:val="000000"/>
        </w:rPr>
        <w:t xml:space="preserve">Las vías supra e </w:t>
      </w:r>
      <w:proofErr w:type="spellStart"/>
      <w:r w:rsidRPr="00DD150A">
        <w:rPr>
          <w:rFonts w:ascii="Arial" w:hAnsi="Arial" w:cs="Arial"/>
          <w:color w:val="000000"/>
        </w:rPr>
        <w:t>infraclavicular</w:t>
      </w:r>
      <w:proofErr w:type="spellEnd"/>
      <w:r w:rsidRPr="00DD150A">
        <w:rPr>
          <w:rFonts w:ascii="Arial" w:hAnsi="Arial" w:cs="Arial"/>
          <w:color w:val="000000"/>
        </w:rPr>
        <w:t xml:space="preserve"> para la introducción de sonda intravenosa pueden condicionar neumotórax, esto se debe a que la pleura apical se encuentra a sólo 5 mm de la pared posterior de la vena subclavia, después de que ésta ha pasado la primera costilla.</w:t>
      </w:r>
    </w:p>
    <w:p w:rsidR="00B40284" w:rsidRDefault="00595806"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br/>
        <w:t>Producido el neumotórax, el paciente se queja de respiraciones</w:t>
      </w:r>
      <w:r w:rsidR="00E04680" w:rsidRPr="00DD150A">
        <w:rPr>
          <w:rFonts w:ascii="Arial" w:hAnsi="Arial" w:cs="Arial"/>
          <w:color w:val="000000"/>
        </w:rPr>
        <w:t xml:space="preserve"> cortas</w:t>
      </w:r>
      <w:r w:rsidRPr="00DD150A">
        <w:rPr>
          <w:rFonts w:ascii="Arial" w:hAnsi="Arial" w:cs="Arial"/>
          <w:color w:val="000000"/>
        </w:rPr>
        <w:t xml:space="preserve"> y dolor en el tórax, se puede encontrar disminución del murmullo vesicular a la auscultación y también </w:t>
      </w:r>
      <w:r w:rsidR="00B40284" w:rsidRPr="00DD150A">
        <w:rPr>
          <w:rFonts w:ascii="Arial" w:hAnsi="Arial" w:cs="Arial"/>
          <w:color w:val="000000"/>
        </w:rPr>
        <w:t>puede</w:t>
      </w:r>
      <w:r w:rsidRPr="00DD150A">
        <w:rPr>
          <w:rFonts w:ascii="Arial" w:hAnsi="Arial" w:cs="Arial"/>
          <w:color w:val="000000"/>
        </w:rPr>
        <w:t xml:space="preserve"> haber algunos cambios en el mediastino. Luego de la aplicación del catéter debe tomarse radiografía de tórax para descubrir la posible existencia de neumotórax tempranamente.</w:t>
      </w:r>
    </w:p>
    <w:p w:rsidR="00B40284" w:rsidRDefault="00595806"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br/>
        <w:t xml:space="preserve">Si el neumotórax es pequeño, será suficiente la </w:t>
      </w:r>
      <w:proofErr w:type="spellStart"/>
      <w:r w:rsidRPr="00DD150A">
        <w:rPr>
          <w:rFonts w:ascii="Arial" w:hAnsi="Arial" w:cs="Arial"/>
          <w:color w:val="000000"/>
        </w:rPr>
        <w:t>toraco-centesis</w:t>
      </w:r>
      <w:proofErr w:type="spellEnd"/>
      <w:r w:rsidRPr="00DD150A">
        <w:rPr>
          <w:rFonts w:ascii="Arial" w:hAnsi="Arial" w:cs="Arial"/>
          <w:color w:val="000000"/>
        </w:rPr>
        <w:t>. Si ha ocurrido colapso</w:t>
      </w:r>
      <w:r w:rsidR="00E04680" w:rsidRPr="00DD150A">
        <w:rPr>
          <w:rFonts w:ascii="Arial" w:hAnsi="Arial" w:cs="Arial"/>
          <w:color w:val="000000"/>
        </w:rPr>
        <w:t xml:space="preserve"> pulmonar será necesario toraco</w:t>
      </w:r>
      <w:r w:rsidRPr="00DD150A">
        <w:rPr>
          <w:rFonts w:ascii="Arial" w:hAnsi="Arial" w:cs="Arial"/>
          <w:color w:val="000000"/>
        </w:rPr>
        <w:t>tomía con sonda.</w:t>
      </w:r>
    </w:p>
    <w:p w:rsidR="00B40284" w:rsidRDefault="00B40284" w:rsidP="00B40284">
      <w:pPr>
        <w:pStyle w:val="NormalWeb"/>
        <w:spacing w:before="0" w:beforeAutospacing="0" w:after="0" w:afterAutospacing="0"/>
        <w:rPr>
          <w:rStyle w:val="Ttulo2Car"/>
        </w:rPr>
      </w:pPr>
    </w:p>
    <w:p w:rsidR="00B40284" w:rsidRDefault="00B40284" w:rsidP="00730A54">
      <w:pPr>
        <w:pStyle w:val="NormalWeb"/>
        <w:numPr>
          <w:ilvl w:val="1"/>
          <w:numId w:val="24"/>
        </w:numPr>
        <w:spacing w:before="0" w:beforeAutospacing="0" w:after="0" w:afterAutospacing="0"/>
        <w:rPr>
          <w:rStyle w:val="Ttulo2Car"/>
          <w:rFonts w:eastAsia="Times New Roman" w:cs="Arial"/>
          <w:b w:val="0"/>
          <w:color w:val="000000"/>
          <w:sz w:val="24"/>
          <w:szCs w:val="24"/>
        </w:rPr>
      </w:pPr>
      <w:bookmarkStart w:id="20" w:name="_Toc517100278"/>
      <w:r>
        <w:rPr>
          <w:rStyle w:val="Ttulo2Car"/>
        </w:rPr>
        <w:t>EMBOLIA DE AIRE</w:t>
      </w:r>
      <w:bookmarkEnd w:id="20"/>
    </w:p>
    <w:p w:rsidR="00B40284" w:rsidRDefault="00B40284" w:rsidP="00B40284">
      <w:pPr>
        <w:pStyle w:val="NormalWeb"/>
        <w:spacing w:before="0" w:beforeAutospacing="0" w:after="0" w:afterAutospacing="0"/>
        <w:rPr>
          <w:rStyle w:val="Ttulo2Car"/>
          <w:rFonts w:eastAsia="Times New Roman" w:cs="Arial"/>
          <w:b w:val="0"/>
          <w:color w:val="000000"/>
          <w:sz w:val="24"/>
          <w:szCs w:val="24"/>
        </w:rPr>
      </w:pPr>
    </w:p>
    <w:p w:rsidR="00B40284" w:rsidRDefault="00595806" w:rsidP="00B40284">
      <w:pPr>
        <w:pStyle w:val="NormalWeb"/>
        <w:spacing w:before="0" w:beforeAutospacing="0" w:after="0" w:afterAutospacing="0"/>
        <w:jc w:val="both"/>
        <w:rPr>
          <w:rFonts w:ascii="Arial" w:hAnsi="Arial" w:cs="Arial"/>
          <w:color w:val="000000"/>
        </w:rPr>
      </w:pPr>
      <w:r w:rsidRPr="00B40284">
        <w:rPr>
          <w:rFonts w:ascii="Arial" w:hAnsi="Arial" w:cs="Arial"/>
          <w:color w:val="000000"/>
        </w:rPr>
        <w:t>Puede ocurrir como resultado de orificio en la sonda de plástico o mientras ésta se inserta en el conducto venoso.</w:t>
      </w:r>
      <w:r w:rsidRPr="00B40284">
        <w:rPr>
          <w:rFonts w:ascii="Arial" w:hAnsi="Arial" w:cs="Arial"/>
          <w:color w:val="000000"/>
        </w:rPr>
        <w:br/>
      </w:r>
      <w:r w:rsidRPr="00B40284">
        <w:rPr>
          <w:rFonts w:ascii="Arial" w:hAnsi="Arial" w:cs="Arial"/>
          <w:color w:val="000000"/>
        </w:rPr>
        <w:lastRenderedPageBreak/>
        <w:t>Se manifiesta por distensión de las venas del cuello, elevación súbita de la presión venosa, cianosis, disminución de la presión arterial, respiración rápida y superficial.</w:t>
      </w:r>
    </w:p>
    <w:p w:rsidR="00B40284" w:rsidRDefault="00595806" w:rsidP="00B40284">
      <w:pPr>
        <w:pStyle w:val="NormalWeb"/>
        <w:spacing w:before="0" w:beforeAutospacing="0" w:after="0" w:afterAutospacing="0"/>
        <w:jc w:val="both"/>
        <w:rPr>
          <w:rFonts w:ascii="Arial" w:hAnsi="Arial" w:cs="Arial"/>
          <w:color w:val="000000"/>
        </w:rPr>
      </w:pPr>
      <w:r w:rsidRPr="00B40284">
        <w:rPr>
          <w:rFonts w:ascii="Arial" w:hAnsi="Arial" w:cs="Arial"/>
          <w:color w:val="000000"/>
        </w:rPr>
        <w:br/>
        <w:t xml:space="preserve">El tratamiento consiste en colocar al paciente en decúbito lateral izquierdo en la cabeza </w:t>
      </w:r>
      <w:r w:rsidR="0094594F" w:rsidRPr="00B40284">
        <w:rPr>
          <w:rFonts w:ascii="Arial" w:hAnsi="Arial" w:cs="Arial"/>
          <w:color w:val="000000"/>
        </w:rPr>
        <w:t xml:space="preserve">hacia abajo. </w:t>
      </w:r>
      <w:r w:rsidRPr="00B40284">
        <w:rPr>
          <w:rFonts w:ascii="Arial" w:hAnsi="Arial" w:cs="Arial"/>
          <w:color w:val="000000"/>
        </w:rPr>
        <w:t>Si esto no basta, toracotomía con</w:t>
      </w:r>
      <w:r w:rsidR="00B40284">
        <w:rPr>
          <w:rFonts w:ascii="Arial" w:hAnsi="Arial" w:cs="Arial"/>
          <w:color w:val="000000"/>
        </w:rPr>
        <w:t xml:space="preserve"> aspiración del aire con aguja.</w:t>
      </w:r>
    </w:p>
    <w:p w:rsidR="00B40284" w:rsidRDefault="00B40284" w:rsidP="00B40284">
      <w:pPr>
        <w:pStyle w:val="NormalWeb"/>
        <w:spacing w:before="0" w:beforeAutospacing="0" w:after="0" w:afterAutospacing="0"/>
        <w:rPr>
          <w:rFonts w:ascii="Arial" w:hAnsi="Arial" w:cs="Arial"/>
          <w:color w:val="000000"/>
        </w:rPr>
      </w:pPr>
    </w:p>
    <w:p w:rsidR="00B40284" w:rsidRDefault="00B40284" w:rsidP="00730A54">
      <w:pPr>
        <w:pStyle w:val="NormalWeb"/>
        <w:numPr>
          <w:ilvl w:val="1"/>
          <w:numId w:val="24"/>
        </w:numPr>
        <w:spacing w:before="0" w:beforeAutospacing="0" w:after="0" w:afterAutospacing="0"/>
        <w:rPr>
          <w:rFonts w:ascii="Arial" w:hAnsi="Arial" w:cs="Arial"/>
          <w:color w:val="000000"/>
        </w:rPr>
      </w:pPr>
      <w:bookmarkStart w:id="21" w:name="_Toc517100279"/>
      <w:r w:rsidRPr="00B40284">
        <w:rPr>
          <w:rStyle w:val="Ttulo2Car"/>
        </w:rPr>
        <w:t>LACERACIÓN DE ARTERIA O VENA</w:t>
      </w:r>
      <w:bookmarkEnd w:id="21"/>
      <w:r w:rsidRPr="00B40284">
        <w:rPr>
          <w:rStyle w:val="Ttulo2Car"/>
        </w:rPr>
        <w:br/>
      </w:r>
    </w:p>
    <w:p w:rsidR="00B40284" w:rsidRDefault="00595806" w:rsidP="00B40284">
      <w:pPr>
        <w:pStyle w:val="NormalWeb"/>
        <w:spacing w:before="0" w:beforeAutospacing="0" w:after="0" w:afterAutospacing="0"/>
        <w:jc w:val="both"/>
        <w:rPr>
          <w:rFonts w:ascii="Arial" w:hAnsi="Arial" w:cs="Arial"/>
          <w:color w:val="000000"/>
        </w:rPr>
      </w:pPr>
      <w:r w:rsidRPr="00B40284">
        <w:rPr>
          <w:rFonts w:ascii="Arial" w:hAnsi="Arial" w:cs="Arial"/>
          <w:color w:val="000000"/>
        </w:rPr>
        <w:t>La punción o laceración arterial rara vez produce dificultades importantes. La laceración venosa puede producir</w:t>
      </w:r>
      <w:r w:rsidR="0094594F" w:rsidRPr="00B40284">
        <w:rPr>
          <w:rFonts w:ascii="Arial" w:hAnsi="Arial" w:cs="Arial"/>
          <w:color w:val="000000"/>
        </w:rPr>
        <w:t xml:space="preserve"> hematoma importante. </w:t>
      </w:r>
      <w:r w:rsidRPr="00B40284">
        <w:rPr>
          <w:rFonts w:ascii="Arial" w:hAnsi="Arial" w:cs="Arial"/>
          <w:color w:val="000000"/>
        </w:rPr>
        <w:t>El tratamiento consiste en retirar la sonda y las medidas del caso según la región comprometida.</w:t>
      </w:r>
      <w:r w:rsidRPr="00B40284">
        <w:rPr>
          <w:rFonts w:ascii="Arial" w:hAnsi="Arial" w:cs="Arial"/>
          <w:color w:val="000000"/>
        </w:rPr>
        <w:br/>
      </w:r>
    </w:p>
    <w:p w:rsidR="00B40284" w:rsidRDefault="00B40284" w:rsidP="00730A54">
      <w:pPr>
        <w:pStyle w:val="NormalWeb"/>
        <w:numPr>
          <w:ilvl w:val="1"/>
          <w:numId w:val="24"/>
        </w:numPr>
        <w:spacing w:before="0" w:beforeAutospacing="0" w:after="0" w:afterAutospacing="0"/>
        <w:rPr>
          <w:rFonts w:ascii="Arial" w:hAnsi="Arial" w:cs="Arial"/>
          <w:color w:val="000000"/>
        </w:rPr>
      </w:pPr>
      <w:bookmarkStart w:id="22" w:name="_Toc517100280"/>
      <w:r w:rsidRPr="00B40284">
        <w:rPr>
          <w:rStyle w:val="Ttulo2Car"/>
        </w:rPr>
        <w:t>LESIÓN DEL CONDUCTO TORÁCICO</w:t>
      </w:r>
      <w:bookmarkEnd w:id="22"/>
      <w:r w:rsidRPr="00B40284">
        <w:rPr>
          <w:rStyle w:val="Ttulo2Car"/>
        </w:rPr>
        <w:br/>
      </w:r>
    </w:p>
    <w:p w:rsidR="00B40284" w:rsidRDefault="00595806" w:rsidP="00B40284">
      <w:pPr>
        <w:pStyle w:val="NormalWeb"/>
        <w:spacing w:before="0" w:beforeAutospacing="0" w:after="0" w:afterAutospacing="0"/>
        <w:jc w:val="both"/>
        <w:rPr>
          <w:rFonts w:ascii="Arial" w:hAnsi="Arial" w:cs="Arial"/>
          <w:color w:val="000000"/>
        </w:rPr>
      </w:pPr>
      <w:r w:rsidRPr="00B40284">
        <w:rPr>
          <w:rFonts w:ascii="Arial" w:hAnsi="Arial" w:cs="Arial"/>
          <w:color w:val="000000"/>
        </w:rPr>
        <w:t>Puede ocurrir cuando se usa la vía supraclavicular para cateterizar la vena subclavia o la vena yugular externa o interna.</w:t>
      </w:r>
    </w:p>
    <w:p w:rsidR="00B40284" w:rsidRDefault="00595806" w:rsidP="00B40284">
      <w:pPr>
        <w:pStyle w:val="NormalWeb"/>
        <w:spacing w:before="0" w:beforeAutospacing="0" w:after="0" w:afterAutospacing="0"/>
        <w:jc w:val="both"/>
        <w:rPr>
          <w:rFonts w:ascii="Arial" w:hAnsi="Arial" w:cs="Arial"/>
          <w:color w:val="000000"/>
        </w:rPr>
      </w:pPr>
      <w:r w:rsidRPr="00B40284">
        <w:rPr>
          <w:rFonts w:ascii="Arial" w:hAnsi="Arial" w:cs="Arial"/>
          <w:color w:val="000000"/>
        </w:rPr>
        <w:br/>
        <w:t>Tumefacción mínima del cuello con existencia de hidrotórax en el lado izquierdo suele señalar el diagnóstico. La aspiración pleural descubre un líquido amarillo turbio con gran contenido de triglicéridos y el predominio de linfocitos entre la población de glóbulos blancos del campo. </w:t>
      </w:r>
    </w:p>
    <w:p w:rsidR="00B40284" w:rsidRDefault="00595806" w:rsidP="00B40284">
      <w:pPr>
        <w:pStyle w:val="NormalWeb"/>
        <w:spacing w:before="0" w:beforeAutospacing="0" w:after="0" w:afterAutospacing="0"/>
        <w:jc w:val="both"/>
        <w:rPr>
          <w:rFonts w:ascii="Arial" w:hAnsi="Arial" w:cs="Arial"/>
          <w:color w:val="000000"/>
        </w:rPr>
      </w:pPr>
      <w:r w:rsidRPr="00B40284">
        <w:rPr>
          <w:rFonts w:ascii="Arial" w:hAnsi="Arial" w:cs="Arial"/>
          <w:color w:val="000000"/>
        </w:rPr>
        <w:br/>
        <w:t>El tratamiento consiste en la extracción del catéter yugular y tratamiento conservador de la laceración al principio con reposo en cama, dieta pobre en grasas y aspiración repetida de tórax. Si no cede, tratamiento quirúrgico del conducto torácico bajo anestesia local.</w:t>
      </w:r>
    </w:p>
    <w:p w:rsidR="00B40284" w:rsidRDefault="00B40284" w:rsidP="00B40284">
      <w:pPr>
        <w:pStyle w:val="NormalWeb"/>
        <w:spacing w:before="0" w:beforeAutospacing="0" w:after="0" w:afterAutospacing="0"/>
        <w:jc w:val="both"/>
        <w:rPr>
          <w:rFonts w:ascii="Arial" w:hAnsi="Arial" w:cs="Arial"/>
          <w:color w:val="000000"/>
        </w:rPr>
      </w:pPr>
    </w:p>
    <w:p w:rsidR="00B40284" w:rsidRPr="00B40284" w:rsidRDefault="00595806" w:rsidP="00730A54">
      <w:pPr>
        <w:pStyle w:val="NormalWeb"/>
        <w:numPr>
          <w:ilvl w:val="0"/>
          <w:numId w:val="24"/>
        </w:numPr>
        <w:spacing w:before="0" w:beforeAutospacing="0" w:after="0" w:afterAutospacing="0"/>
        <w:rPr>
          <w:rStyle w:val="Ttulo1Car"/>
          <w:rFonts w:eastAsia="Times New Roman" w:cs="Arial"/>
          <w:b w:val="0"/>
          <w:color w:val="000000"/>
          <w:sz w:val="24"/>
          <w:szCs w:val="24"/>
        </w:rPr>
      </w:pPr>
      <w:bookmarkStart w:id="23" w:name="_Toc517100281"/>
      <w:r w:rsidRPr="00B40284">
        <w:rPr>
          <w:rStyle w:val="Ttulo1Car"/>
        </w:rPr>
        <w:t>COMPLICACIONES URINARIAS Y RENALES</w:t>
      </w:r>
      <w:bookmarkEnd w:id="23"/>
    </w:p>
    <w:p w:rsidR="00B40284" w:rsidRDefault="00B40284" w:rsidP="00B40284">
      <w:pPr>
        <w:pStyle w:val="NormalWeb"/>
        <w:spacing w:before="0" w:beforeAutospacing="0" w:after="0" w:afterAutospacing="0"/>
        <w:rPr>
          <w:rStyle w:val="Ttulo1Car"/>
        </w:rPr>
      </w:pPr>
    </w:p>
    <w:p w:rsidR="007240AA" w:rsidRDefault="00B40284" w:rsidP="00730A54">
      <w:pPr>
        <w:pStyle w:val="NormalWeb"/>
        <w:numPr>
          <w:ilvl w:val="0"/>
          <w:numId w:val="33"/>
        </w:numPr>
        <w:spacing w:before="0" w:beforeAutospacing="0" w:after="0" w:afterAutospacing="0"/>
        <w:rPr>
          <w:rFonts w:ascii="Arial" w:hAnsi="Arial" w:cs="Arial"/>
          <w:color w:val="000000"/>
        </w:rPr>
      </w:pPr>
      <w:r w:rsidRPr="00B40284">
        <w:rPr>
          <w:rStyle w:val="Textoennegrita"/>
          <w:rFonts w:ascii="Arial" w:hAnsi="Arial" w:cs="Arial"/>
          <w:color w:val="000000"/>
        </w:rPr>
        <w:t>RETENCIÓN URINARIA</w:t>
      </w:r>
    </w:p>
    <w:p w:rsidR="007240AA" w:rsidRDefault="007240AA" w:rsidP="007240AA">
      <w:pPr>
        <w:pStyle w:val="NormalWeb"/>
        <w:spacing w:before="0" w:beforeAutospacing="0" w:after="0" w:afterAutospacing="0"/>
        <w:rPr>
          <w:rFonts w:ascii="Arial" w:hAnsi="Arial" w:cs="Arial"/>
          <w:color w:val="000000"/>
        </w:rPr>
      </w:pPr>
    </w:p>
    <w:p w:rsidR="007240AA" w:rsidRDefault="00595806" w:rsidP="007240AA">
      <w:pPr>
        <w:pStyle w:val="NormalWeb"/>
        <w:spacing w:before="0" w:beforeAutospacing="0" w:after="0" w:afterAutospacing="0"/>
        <w:jc w:val="both"/>
        <w:rPr>
          <w:rFonts w:ascii="Arial" w:hAnsi="Arial" w:cs="Arial"/>
          <w:color w:val="000000"/>
        </w:rPr>
      </w:pPr>
      <w:r w:rsidRPr="00B40284">
        <w:rPr>
          <w:rFonts w:ascii="Arial" w:hAnsi="Arial" w:cs="Arial"/>
          <w:color w:val="000000"/>
        </w:rPr>
        <w:t xml:space="preserve">En el estrés, el dolor en la anestesia general y raquídea, la liberación de catecolaminas aumenta. Se cree que los receptores </w:t>
      </w:r>
      <w:proofErr w:type="spellStart"/>
      <w:r w:rsidRPr="00B40284">
        <w:rPr>
          <w:rFonts w:ascii="Arial" w:hAnsi="Arial" w:cs="Arial"/>
          <w:color w:val="000000"/>
        </w:rPr>
        <w:t>alfaadrenérgicos</w:t>
      </w:r>
      <w:proofErr w:type="spellEnd"/>
      <w:r w:rsidRPr="00B40284">
        <w:rPr>
          <w:rFonts w:ascii="Arial" w:hAnsi="Arial" w:cs="Arial"/>
          <w:color w:val="000000"/>
        </w:rPr>
        <w:t xml:space="preserve"> del músculo liso del cuello vesical y la uretra son estimulados por estas hormonas, aumentando su tono por este mecanismo para terminar produciendo retención urinaria, la que se presenta con más frecuencia en varones de edad avanzada.</w:t>
      </w:r>
    </w:p>
    <w:p w:rsidR="00003EA5" w:rsidRDefault="00003EA5" w:rsidP="007240AA">
      <w:pPr>
        <w:pStyle w:val="NormalWeb"/>
        <w:spacing w:before="0" w:beforeAutospacing="0" w:after="0" w:afterAutospacing="0"/>
        <w:jc w:val="both"/>
        <w:rPr>
          <w:rFonts w:ascii="Arial" w:hAnsi="Arial" w:cs="Arial"/>
          <w:color w:val="000000"/>
        </w:rPr>
      </w:pPr>
    </w:p>
    <w:p w:rsidR="00003EA5" w:rsidRDefault="00003EA5" w:rsidP="007240AA">
      <w:pPr>
        <w:pStyle w:val="NormalWeb"/>
        <w:spacing w:before="0" w:beforeAutospacing="0" w:after="0" w:afterAutospacing="0"/>
        <w:jc w:val="both"/>
        <w:rPr>
          <w:rFonts w:ascii="Arial" w:hAnsi="Arial" w:cs="Arial"/>
          <w:color w:val="000000"/>
        </w:rPr>
      </w:pPr>
    </w:p>
    <w:p w:rsidR="00003EA5" w:rsidRDefault="00003EA5" w:rsidP="007240AA">
      <w:pPr>
        <w:pStyle w:val="NormalWeb"/>
        <w:spacing w:before="0" w:beforeAutospacing="0" w:after="0" w:afterAutospacing="0"/>
        <w:jc w:val="both"/>
        <w:rPr>
          <w:rFonts w:ascii="Arial" w:hAnsi="Arial" w:cs="Arial"/>
          <w:color w:val="000000"/>
        </w:rPr>
      </w:pPr>
    </w:p>
    <w:p w:rsidR="007240AA" w:rsidRPr="007240AA" w:rsidRDefault="007240AA" w:rsidP="007240AA">
      <w:pPr>
        <w:pStyle w:val="NormalWeb"/>
        <w:spacing w:before="0" w:beforeAutospacing="0" w:after="0" w:afterAutospacing="0"/>
        <w:jc w:val="both"/>
        <w:rPr>
          <w:rStyle w:val="Textoennegrita"/>
          <w:rFonts w:ascii="Arial" w:hAnsi="Arial" w:cs="Arial"/>
          <w:b w:val="0"/>
          <w:bCs w:val="0"/>
          <w:color w:val="000000"/>
        </w:rPr>
      </w:pPr>
    </w:p>
    <w:p w:rsidR="007240AA" w:rsidRDefault="007240AA" w:rsidP="00730A54">
      <w:pPr>
        <w:pStyle w:val="NormalWeb"/>
        <w:numPr>
          <w:ilvl w:val="0"/>
          <w:numId w:val="33"/>
        </w:numPr>
        <w:spacing w:before="0" w:beforeAutospacing="0" w:after="0" w:afterAutospacing="0"/>
        <w:rPr>
          <w:rFonts w:ascii="Arial" w:hAnsi="Arial" w:cs="Arial"/>
          <w:color w:val="000000"/>
        </w:rPr>
      </w:pPr>
      <w:r w:rsidRPr="00B40284">
        <w:rPr>
          <w:rStyle w:val="Textoennegrita"/>
          <w:rFonts w:ascii="Arial" w:hAnsi="Arial" w:cs="Arial"/>
          <w:color w:val="000000"/>
        </w:rPr>
        <w:lastRenderedPageBreak/>
        <w:t>INSUFICIENCIA RENAL AGUDA</w:t>
      </w:r>
    </w:p>
    <w:p w:rsidR="007240AA" w:rsidRDefault="007240AA" w:rsidP="007240AA">
      <w:pPr>
        <w:pStyle w:val="NormalWeb"/>
        <w:spacing w:before="0" w:beforeAutospacing="0" w:after="0" w:afterAutospacing="0"/>
        <w:rPr>
          <w:rFonts w:ascii="Arial" w:hAnsi="Arial" w:cs="Arial"/>
          <w:color w:val="000000"/>
        </w:rPr>
      </w:pPr>
    </w:p>
    <w:p w:rsidR="00003EA5" w:rsidRDefault="00595806" w:rsidP="00003EA5">
      <w:pPr>
        <w:pStyle w:val="NormalWeb"/>
        <w:spacing w:before="0" w:beforeAutospacing="0" w:after="0" w:afterAutospacing="0"/>
        <w:jc w:val="both"/>
        <w:rPr>
          <w:rFonts w:ascii="Arial" w:hAnsi="Arial" w:cs="Arial"/>
          <w:color w:val="000000"/>
        </w:rPr>
      </w:pPr>
      <w:r w:rsidRPr="00B40284">
        <w:rPr>
          <w:rFonts w:ascii="Arial" w:hAnsi="Arial" w:cs="Arial"/>
          <w:color w:val="000000"/>
        </w:rPr>
        <w:t>La isquemia renal produce lesión de la nefrona, la duración e intensidad de la isquemia van a determinar la gravedad de la lesión. La cantidad de sangre que llega a los riñones después de una hemorragia es desproporcionadamente menor a la disminución del gasto cardiaco. La caída a la mitad de los valores normales de la presión arterial por hemorragia aguda condiciona casi una suspensión del flujo renal sanguíneo. Después del restablecimiento del volumen circulatorio y del gasto cardiaco,</w:t>
      </w:r>
      <w:r w:rsidR="0094594F" w:rsidRPr="00B40284">
        <w:rPr>
          <w:rFonts w:ascii="Arial" w:hAnsi="Arial" w:cs="Arial"/>
          <w:color w:val="000000"/>
        </w:rPr>
        <w:t xml:space="preserve"> la vasocons</w:t>
      </w:r>
      <w:r w:rsidRPr="00B40284">
        <w:rPr>
          <w:rFonts w:ascii="Arial" w:hAnsi="Arial" w:cs="Arial"/>
          <w:color w:val="000000"/>
        </w:rPr>
        <w:t>tricción renal persiste por un tiempo considerable.</w:t>
      </w:r>
    </w:p>
    <w:p w:rsidR="00003EA5" w:rsidRDefault="00595806" w:rsidP="00003EA5">
      <w:pPr>
        <w:pStyle w:val="NormalWeb"/>
        <w:spacing w:before="0" w:beforeAutospacing="0" w:after="0" w:afterAutospacing="0"/>
        <w:jc w:val="both"/>
        <w:rPr>
          <w:rFonts w:ascii="Arial" w:hAnsi="Arial" w:cs="Arial"/>
          <w:color w:val="000000"/>
        </w:rPr>
      </w:pPr>
      <w:r w:rsidRPr="00B40284">
        <w:rPr>
          <w:rFonts w:ascii="Arial" w:hAnsi="Arial" w:cs="Arial"/>
          <w:color w:val="000000"/>
        </w:rPr>
        <w:br/>
        <w:t xml:space="preserve">La insuficiencia renal aguda según la causa primaria se clasifica en: </w:t>
      </w:r>
      <w:proofErr w:type="spellStart"/>
      <w:r w:rsidRPr="00B40284">
        <w:rPr>
          <w:rFonts w:ascii="Arial" w:hAnsi="Arial" w:cs="Arial"/>
          <w:color w:val="000000"/>
        </w:rPr>
        <w:t>pr</w:t>
      </w:r>
      <w:r w:rsidR="0094594F" w:rsidRPr="00B40284">
        <w:rPr>
          <w:rFonts w:ascii="Arial" w:hAnsi="Arial" w:cs="Arial"/>
          <w:color w:val="000000"/>
        </w:rPr>
        <w:t>erenal</w:t>
      </w:r>
      <w:proofErr w:type="spellEnd"/>
      <w:r w:rsidR="0094594F" w:rsidRPr="00B40284">
        <w:rPr>
          <w:rFonts w:ascii="Arial" w:hAnsi="Arial" w:cs="Arial"/>
          <w:color w:val="000000"/>
        </w:rPr>
        <w:t xml:space="preserve">, intrínseca y </w:t>
      </w:r>
      <w:proofErr w:type="spellStart"/>
      <w:r w:rsidR="0094594F" w:rsidRPr="00B40284">
        <w:rPr>
          <w:rFonts w:ascii="Arial" w:hAnsi="Arial" w:cs="Arial"/>
          <w:color w:val="000000"/>
        </w:rPr>
        <w:t>postrenal</w:t>
      </w:r>
      <w:proofErr w:type="spellEnd"/>
      <w:r w:rsidR="0094594F" w:rsidRPr="00B40284">
        <w:rPr>
          <w:rFonts w:ascii="Arial" w:hAnsi="Arial" w:cs="Arial"/>
          <w:color w:val="000000"/>
        </w:rPr>
        <w:t xml:space="preserve">. </w:t>
      </w:r>
      <w:r w:rsidRPr="00B40284">
        <w:rPr>
          <w:rFonts w:ascii="Arial" w:hAnsi="Arial" w:cs="Arial"/>
          <w:color w:val="000000"/>
        </w:rPr>
        <w:t xml:space="preserve">Las </w:t>
      </w:r>
      <w:proofErr w:type="spellStart"/>
      <w:r w:rsidRPr="00B40284">
        <w:rPr>
          <w:rFonts w:ascii="Arial" w:hAnsi="Arial" w:cs="Arial"/>
          <w:color w:val="000000"/>
        </w:rPr>
        <w:t>prerenales</w:t>
      </w:r>
      <w:proofErr w:type="spellEnd"/>
      <w:r w:rsidRPr="00B40284">
        <w:rPr>
          <w:rFonts w:ascii="Arial" w:hAnsi="Arial" w:cs="Arial"/>
          <w:color w:val="000000"/>
        </w:rPr>
        <w:t xml:space="preserve"> están relacionadas con el gasto cardiaco y el riego renal.</w:t>
      </w:r>
      <w:r w:rsidR="0094594F" w:rsidRPr="00B40284">
        <w:rPr>
          <w:rFonts w:ascii="Arial" w:hAnsi="Arial" w:cs="Arial"/>
          <w:color w:val="000000"/>
        </w:rPr>
        <w:t xml:space="preserve"> </w:t>
      </w:r>
      <w:r w:rsidRPr="00B40284">
        <w:rPr>
          <w:rFonts w:ascii="Arial" w:hAnsi="Arial" w:cs="Arial"/>
          <w:color w:val="000000"/>
        </w:rPr>
        <w:t xml:space="preserve">Las intrínsecas están condicionadas por la necrosis tubular aguda, la nefropatía por pigmento y </w:t>
      </w:r>
      <w:proofErr w:type="spellStart"/>
      <w:r w:rsidRPr="00B40284">
        <w:rPr>
          <w:rFonts w:ascii="Arial" w:hAnsi="Arial" w:cs="Arial"/>
          <w:color w:val="000000"/>
        </w:rPr>
        <w:t>nefrotoxicidad</w:t>
      </w:r>
      <w:proofErr w:type="spellEnd"/>
      <w:r w:rsidRPr="00B40284">
        <w:rPr>
          <w:rFonts w:ascii="Arial" w:hAnsi="Arial" w:cs="Arial"/>
          <w:color w:val="000000"/>
        </w:rPr>
        <w:t xml:space="preserve"> farmacológica.</w:t>
      </w:r>
    </w:p>
    <w:p w:rsidR="00003EA5" w:rsidRDefault="00595806" w:rsidP="00003EA5">
      <w:pPr>
        <w:pStyle w:val="NormalWeb"/>
        <w:spacing w:before="0" w:beforeAutospacing="0" w:after="0" w:afterAutospacing="0"/>
        <w:jc w:val="both"/>
        <w:rPr>
          <w:rFonts w:ascii="Arial" w:hAnsi="Arial" w:cs="Arial"/>
          <w:color w:val="000000"/>
        </w:rPr>
      </w:pPr>
      <w:r w:rsidRPr="00B40284">
        <w:rPr>
          <w:rFonts w:ascii="Arial" w:hAnsi="Arial" w:cs="Arial"/>
          <w:color w:val="000000"/>
        </w:rPr>
        <w:br/>
        <w:t>La prevención es el mejor tratamiento de la insuficiencia renal aguda. Es indispensable evitar hipotensión, hipovolemia e hipoxia y si ocurr</w:t>
      </w:r>
      <w:r w:rsidR="0094594F" w:rsidRPr="00B40284">
        <w:rPr>
          <w:rFonts w:ascii="Arial" w:hAnsi="Arial" w:cs="Arial"/>
          <w:color w:val="000000"/>
        </w:rPr>
        <w:t xml:space="preserve">en corregirlas de inmediato. </w:t>
      </w:r>
      <w:r w:rsidRPr="00B40284">
        <w:rPr>
          <w:rFonts w:ascii="Arial" w:hAnsi="Arial" w:cs="Arial"/>
          <w:color w:val="000000"/>
        </w:rPr>
        <w:t>Establecida la causa, iniciar</w:t>
      </w:r>
      <w:r w:rsidR="0094594F" w:rsidRPr="00B40284">
        <w:rPr>
          <w:rFonts w:ascii="Arial" w:hAnsi="Arial" w:cs="Arial"/>
          <w:color w:val="000000"/>
        </w:rPr>
        <w:t xml:space="preserve"> rápidamente las medidas correc</w:t>
      </w:r>
      <w:r w:rsidRPr="00B40284">
        <w:rPr>
          <w:rFonts w:ascii="Arial" w:hAnsi="Arial" w:cs="Arial"/>
          <w:color w:val="000000"/>
        </w:rPr>
        <w:t>tivas para reducir al mínimo la lesión renal y evitar complicaciones mayores.</w:t>
      </w:r>
    </w:p>
    <w:p w:rsidR="00003EA5" w:rsidRDefault="00003EA5" w:rsidP="00003EA5">
      <w:pPr>
        <w:pStyle w:val="NormalWeb"/>
        <w:spacing w:before="0" w:beforeAutospacing="0" w:after="0" w:afterAutospacing="0"/>
        <w:jc w:val="both"/>
        <w:rPr>
          <w:rFonts w:ascii="Arial" w:hAnsi="Arial" w:cs="Arial"/>
          <w:color w:val="000000"/>
        </w:rPr>
      </w:pPr>
    </w:p>
    <w:p w:rsidR="00003EA5" w:rsidRPr="00003EA5" w:rsidRDefault="00595806" w:rsidP="00730A54">
      <w:pPr>
        <w:pStyle w:val="NormalWeb"/>
        <w:numPr>
          <w:ilvl w:val="0"/>
          <w:numId w:val="24"/>
        </w:numPr>
        <w:spacing w:before="0" w:beforeAutospacing="0" w:after="0" w:afterAutospacing="0"/>
        <w:jc w:val="both"/>
        <w:rPr>
          <w:rStyle w:val="Ttulo1Car"/>
          <w:rFonts w:eastAsia="Times New Roman" w:cs="Arial"/>
          <w:b w:val="0"/>
          <w:color w:val="000000"/>
          <w:sz w:val="24"/>
          <w:szCs w:val="24"/>
        </w:rPr>
      </w:pPr>
      <w:bookmarkStart w:id="24" w:name="_Toc517100282"/>
      <w:r w:rsidRPr="00003EA5">
        <w:rPr>
          <w:rStyle w:val="Ttulo1Car"/>
        </w:rPr>
        <w:t>COMPLICACIONES RESPIRATORIAS</w:t>
      </w:r>
      <w:bookmarkEnd w:id="24"/>
    </w:p>
    <w:p w:rsidR="00003EA5" w:rsidRDefault="00003EA5" w:rsidP="00003EA5">
      <w:pPr>
        <w:pStyle w:val="NormalWeb"/>
        <w:spacing w:before="0" w:beforeAutospacing="0" w:after="0" w:afterAutospacing="0"/>
        <w:jc w:val="both"/>
        <w:rPr>
          <w:rStyle w:val="Ttulo1Car"/>
        </w:rPr>
      </w:pPr>
    </w:p>
    <w:p w:rsidR="00003EA5" w:rsidRDefault="00595806" w:rsidP="00003EA5">
      <w:pPr>
        <w:pStyle w:val="NormalWeb"/>
        <w:spacing w:before="0" w:beforeAutospacing="0" w:after="0" w:afterAutospacing="0"/>
        <w:jc w:val="both"/>
        <w:rPr>
          <w:rStyle w:val="Textoennegrita"/>
          <w:rFonts w:ascii="Arial" w:hAnsi="Arial" w:cs="Arial"/>
          <w:color w:val="000000"/>
        </w:rPr>
      </w:pPr>
      <w:r w:rsidRPr="00B40284">
        <w:rPr>
          <w:rFonts w:ascii="Arial" w:hAnsi="Arial" w:cs="Arial"/>
          <w:color w:val="000000"/>
        </w:rPr>
        <w:t xml:space="preserve">Es fundamental mantener libre la vía </w:t>
      </w:r>
      <w:proofErr w:type="spellStart"/>
      <w:r w:rsidRPr="00B40284">
        <w:rPr>
          <w:rFonts w:ascii="Arial" w:hAnsi="Arial" w:cs="Arial"/>
          <w:color w:val="000000"/>
        </w:rPr>
        <w:t>traqueobronquial</w:t>
      </w:r>
      <w:proofErr w:type="spellEnd"/>
      <w:r w:rsidRPr="00B40284">
        <w:rPr>
          <w:rFonts w:ascii="Arial" w:hAnsi="Arial" w:cs="Arial"/>
          <w:color w:val="000000"/>
        </w:rPr>
        <w:t>, porque atelectasia, neumonía, absceso y edema pulmonar suelen ser secundarios a obstrucción parcial o total de las vías respiratorias por las secr</w:t>
      </w:r>
      <w:r w:rsidR="00003EA5">
        <w:rPr>
          <w:rFonts w:ascii="Arial" w:hAnsi="Arial" w:cs="Arial"/>
          <w:color w:val="000000"/>
        </w:rPr>
        <w:t>eciones retenidas o aspiradas.</w:t>
      </w:r>
      <w:r w:rsidR="00003EA5">
        <w:rPr>
          <w:rFonts w:ascii="Arial" w:hAnsi="Arial" w:cs="Arial"/>
          <w:color w:val="000000"/>
        </w:rPr>
        <w:br/>
      </w:r>
    </w:p>
    <w:p w:rsidR="00003EA5" w:rsidRDefault="00003EA5" w:rsidP="00730A54">
      <w:pPr>
        <w:pStyle w:val="NormalWeb"/>
        <w:numPr>
          <w:ilvl w:val="0"/>
          <w:numId w:val="33"/>
        </w:numPr>
        <w:spacing w:before="0" w:beforeAutospacing="0" w:after="0" w:afterAutospacing="0"/>
        <w:rPr>
          <w:rFonts w:ascii="Arial" w:hAnsi="Arial" w:cs="Arial"/>
          <w:color w:val="000000"/>
        </w:rPr>
      </w:pPr>
      <w:r w:rsidRPr="00B40284">
        <w:rPr>
          <w:rStyle w:val="Textoennegrita"/>
          <w:rFonts w:ascii="Arial" w:hAnsi="Arial" w:cs="Arial"/>
          <w:color w:val="000000"/>
        </w:rPr>
        <w:t>ATELECTASIA Y NEUMONÍA</w:t>
      </w:r>
    </w:p>
    <w:p w:rsidR="00003EA5" w:rsidRDefault="00003EA5" w:rsidP="00003EA5">
      <w:pPr>
        <w:pStyle w:val="NormalWeb"/>
        <w:spacing w:before="0" w:beforeAutospacing="0" w:after="0" w:afterAutospacing="0"/>
        <w:rPr>
          <w:rFonts w:ascii="Arial" w:hAnsi="Arial" w:cs="Arial"/>
          <w:color w:val="000000"/>
        </w:rPr>
      </w:pP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t>Son numerosos los factores etiológicos, entre ellos: narcóticos que suprimen el reflejo de la tos, inmovilización postoperatoria prolongada, vendajes constrictivos, deshidratación, congestión pulmonar, aspiración de materiales extraños, debilidad de músculos respiratorios.</w:t>
      </w: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br/>
        <w:t>La neumonía ocurre después de atelectasia persistente.</w:t>
      </w: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br/>
        <w:t>En los fumadores o en los que sufren de bronquitis, la proporción de complicaciones es mayor, si el paciente deja de fumar cuatro o más días, esta proporción disminuye.</w:t>
      </w: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br/>
        <w:t xml:space="preserve">En la cirugía electiva la </w:t>
      </w:r>
      <w:proofErr w:type="spellStart"/>
      <w:r w:rsidRPr="00003EA5">
        <w:rPr>
          <w:rFonts w:ascii="Arial" w:hAnsi="Arial" w:cs="Arial"/>
          <w:color w:val="000000"/>
        </w:rPr>
        <w:t>profilaxia</w:t>
      </w:r>
      <w:proofErr w:type="spellEnd"/>
      <w:r w:rsidRPr="00003EA5">
        <w:rPr>
          <w:rFonts w:ascii="Arial" w:hAnsi="Arial" w:cs="Arial"/>
          <w:color w:val="000000"/>
        </w:rPr>
        <w:t xml:space="preserve"> debe empezarse por lo menos dos semanas antes de la operación. Es recomendable dejar de fumar, bajar de peso, mejorar el estado general, ejercicios respiratorios.</w:t>
      </w: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lastRenderedPageBreak/>
        <w:t xml:space="preserve">En el postoperatorio es importante la movilización temprana, estimular la ventilación, tos frecuente, cambios de posición, a veces agentes </w:t>
      </w:r>
      <w:proofErr w:type="spellStart"/>
      <w:r w:rsidRPr="00003EA5">
        <w:rPr>
          <w:rFonts w:ascii="Arial" w:hAnsi="Arial" w:cs="Arial"/>
          <w:color w:val="000000"/>
        </w:rPr>
        <w:t>mucolíticos</w:t>
      </w:r>
      <w:proofErr w:type="spellEnd"/>
      <w:r w:rsidRPr="00003EA5">
        <w:rPr>
          <w:rFonts w:ascii="Arial" w:hAnsi="Arial" w:cs="Arial"/>
          <w:color w:val="000000"/>
        </w:rPr>
        <w:t xml:space="preserve"> ayudan en la limpieza bronquial.</w:t>
      </w:r>
    </w:p>
    <w:p w:rsidR="00003EA5" w:rsidRDefault="00003EA5" w:rsidP="00003EA5">
      <w:pPr>
        <w:pStyle w:val="NormalWeb"/>
        <w:spacing w:before="0" w:beforeAutospacing="0" w:after="0" w:afterAutospacing="0"/>
        <w:jc w:val="both"/>
        <w:rPr>
          <w:rStyle w:val="Textoennegrita"/>
          <w:rFonts w:ascii="Arial" w:hAnsi="Arial" w:cs="Arial"/>
          <w:color w:val="000000"/>
        </w:rPr>
      </w:pPr>
    </w:p>
    <w:p w:rsidR="00003EA5" w:rsidRDefault="00003EA5" w:rsidP="00730A54">
      <w:pPr>
        <w:pStyle w:val="NormalWeb"/>
        <w:numPr>
          <w:ilvl w:val="0"/>
          <w:numId w:val="33"/>
        </w:numPr>
        <w:spacing w:before="0" w:beforeAutospacing="0" w:after="0" w:afterAutospacing="0"/>
        <w:rPr>
          <w:rFonts w:ascii="Arial" w:hAnsi="Arial" w:cs="Arial"/>
          <w:color w:val="000000"/>
        </w:rPr>
      </w:pPr>
      <w:r w:rsidRPr="00003EA5">
        <w:rPr>
          <w:rStyle w:val="Textoennegrita"/>
          <w:rFonts w:ascii="Arial" w:hAnsi="Arial" w:cs="Arial"/>
          <w:color w:val="000000"/>
        </w:rPr>
        <w:t>ABSCESO PULMONAR</w:t>
      </w:r>
    </w:p>
    <w:p w:rsidR="00003EA5" w:rsidRDefault="00003EA5" w:rsidP="00003EA5">
      <w:pPr>
        <w:pStyle w:val="NormalWeb"/>
        <w:spacing w:before="0" w:beforeAutospacing="0" w:after="0" w:afterAutospacing="0"/>
        <w:rPr>
          <w:rFonts w:ascii="Arial" w:hAnsi="Arial" w:cs="Arial"/>
          <w:color w:val="000000"/>
        </w:rPr>
      </w:pP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t xml:space="preserve">Cualquiera que sea la etiología cardiaca, </w:t>
      </w:r>
      <w:proofErr w:type="spellStart"/>
      <w:r w:rsidRPr="00003EA5">
        <w:rPr>
          <w:rFonts w:ascii="Arial" w:hAnsi="Arial" w:cs="Arial"/>
          <w:color w:val="000000"/>
        </w:rPr>
        <w:t>hipóxica</w:t>
      </w:r>
      <w:proofErr w:type="spellEnd"/>
      <w:r w:rsidRPr="00003EA5">
        <w:rPr>
          <w:rFonts w:ascii="Arial" w:hAnsi="Arial" w:cs="Arial"/>
          <w:color w:val="000000"/>
        </w:rPr>
        <w:t xml:space="preserve"> o tóxica, se desarrolla un factor común, una obstrucción parcial o completa por el líquido de edema, de modo que estos pacientes mueren ahogados.</w:t>
      </w: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br/>
        <w:t xml:space="preserve">Para el tratamiento: sonda </w:t>
      </w:r>
      <w:proofErr w:type="spellStart"/>
      <w:r w:rsidRPr="00003EA5">
        <w:rPr>
          <w:rFonts w:ascii="Arial" w:hAnsi="Arial" w:cs="Arial"/>
          <w:color w:val="000000"/>
        </w:rPr>
        <w:t>e</w:t>
      </w:r>
      <w:r w:rsidR="0094594F" w:rsidRPr="00003EA5">
        <w:rPr>
          <w:rFonts w:ascii="Arial" w:hAnsi="Arial" w:cs="Arial"/>
          <w:color w:val="000000"/>
        </w:rPr>
        <w:t>ndotraqueal</w:t>
      </w:r>
      <w:proofErr w:type="spellEnd"/>
      <w:r w:rsidR="0094594F" w:rsidRPr="00003EA5">
        <w:rPr>
          <w:rFonts w:ascii="Arial" w:hAnsi="Arial" w:cs="Arial"/>
          <w:color w:val="000000"/>
        </w:rPr>
        <w:t xml:space="preserve">, aspiración, </w:t>
      </w:r>
      <w:proofErr w:type="spellStart"/>
      <w:r w:rsidR="0094594F" w:rsidRPr="00003EA5">
        <w:rPr>
          <w:rFonts w:ascii="Arial" w:hAnsi="Arial" w:cs="Arial"/>
          <w:color w:val="000000"/>
        </w:rPr>
        <w:t>digitá</w:t>
      </w:r>
      <w:r w:rsidRPr="00003EA5">
        <w:rPr>
          <w:rFonts w:ascii="Arial" w:hAnsi="Arial" w:cs="Arial"/>
          <w:color w:val="000000"/>
        </w:rPr>
        <w:t>licos</w:t>
      </w:r>
      <w:proofErr w:type="spellEnd"/>
      <w:r w:rsidRPr="00003EA5">
        <w:rPr>
          <w:rFonts w:ascii="Arial" w:hAnsi="Arial" w:cs="Arial"/>
          <w:color w:val="000000"/>
        </w:rPr>
        <w:t xml:space="preserve">, </w:t>
      </w:r>
      <w:proofErr w:type="spellStart"/>
      <w:r w:rsidRPr="00003EA5">
        <w:rPr>
          <w:rFonts w:ascii="Arial" w:hAnsi="Arial" w:cs="Arial"/>
          <w:color w:val="000000"/>
        </w:rPr>
        <w:t>aminofilina</w:t>
      </w:r>
      <w:proofErr w:type="spellEnd"/>
      <w:r w:rsidRPr="00003EA5">
        <w:rPr>
          <w:rFonts w:ascii="Arial" w:hAnsi="Arial" w:cs="Arial"/>
          <w:color w:val="000000"/>
        </w:rPr>
        <w:t>, restricción de líquidos, diuréticos, torniquetes rotatorios en las extremidades.</w:t>
      </w:r>
    </w:p>
    <w:p w:rsidR="00003EA5" w:rsidRDefault="00003EA5" w:rsidP="00003EA5">
      <w:pPr>
        <w:pStyle w:val="NormalWeb"/>
        <w:spacing w:before="0" w:beforeAutospacing="0" w:after="0" w:afterAutospacing="0"/>
        <w:jc w:val="both"/>
        <w:rPr>
          <w:rFonts w:ascii="Arial" w:hAnsi="Arial" w:cs="Arial"/>
          <w:color w:val="000000"/>
        </w:rPr>
      </w:pPr>
    </w:p>
    <w:p w:rsidR="00003EA5" w:rsidRPr="00003EA5" w:rsidRDefault="00595806" w:rsidP="00730A54">
      <w:pPr>
        <w:pStyle w:val="NormalWeb"/>
        <w:numPr>
          <w:ilvl w:val="0"/>
          <w:numId w:val="24"/>
        </w:numPr>
        <w:spacing w:before="0" w:beforeAutospacing="0" w:after="0" w:afterAutospacing="0"/>
        <w:rPr>
          <w:rFonts w:ascii="Arial" w:hAnsi="Arial" w:cs="Arial"/>
          <w:color w:val="000000"/>
        </w:rPr>
      </w:pPr>
      <w:r w:rsidRPr="00003EA5">
        <w:rPr>
          <w:rStyle w:val="Textoennegrita"/>
          <w:rFonts w:ascii="Arial" w:hAnsi="Arial" w:cs="Arial"/>
          <w:color w:val="000000"/>
          <w:sz w:val="28"/>
        </w:rPr>
        <w:t>COMPLICACIONES CARDIOVASCULARES</w:t>
      </w:r>
    </w:p>
    <w:p w:rsidR="00003EA5" w:rsidRDefault="00003EA5" w:rsidP="00003EA5">
      <w:pPr>
        <w:pStyle w:val="NormalWeb"/>
        <w:spacing w:before="0" w:beforeAutospacing="0" w:after="0" w:afterAutospacing="0"/>
        <w:rPr>
          <w:rFonts w:ascii="Arial" w:hAnsi="Arial" w:cs="Arial"/>
          <w:color w:val="000000"/>
          <w:sz w:val="28"/>
        </w:rPr>
      </w:pPr>
    </w:p>
    <w:p w:rsidR="00003EA5" w:rsidRDefault="00595806" w:rsidP="00730A54">
      <w:pPr>
        <w:pStyle w:val="NormalWeb"/>
        <w:numPr>
          <w:ilvl w:val="0"/>
          <w:numId w:val="33"/>
        </w:numPr>
        <w:spacing w:before="0" w:beforeAutospacing="0" w:after="0" w:afterAutospacing="0"/>
        <w:rPr>
          <w:rFonts w:ascii="Arial" w:hAnsi="Arial" w:cs="Arial"/>
          <w:color w:val="000000"/>
        </w:rPr>
      </w:pPr>
      <w:r w:rsidRPr="00003EA5">
        <w:rPr>
          <w:rStyle w:val="Textoennegrita"/>
          <w:rFonts w:ascii="Arial" w:hAnsi="Arial" w:cs="Arial"/>
          <w:color w:val="000000"/>
        </w:rPr>
        <w:t>Embolia Pulmonar</w:t>
      </w:r>
    </w:p>
    <w:p w:rsidR="00003EA5" w:rsidRDefault="00003EA5" w:rsidP="00003EA5">
      <w:pPr>
        <w:pStyle w:val="NormalWeb"/>
        <w:spacing w:before="0" w:beforeAutospacing="0" w:after="0" w:afterAutospacing="0"/>
        <w:rPr>
          <w:rFonts w:ascii="Arial" w:hAnsi="Arial" w:cs="Arial"/>
          <w:color w:val="000000"/>
        </w:rPr>
      </w:pPr>
    </w:p>
    <w:p w:rsidR="00003EA5" w:rsidRDefault="00595806" w:rsidP="00003EA5">
      <w:pPr>
        <w:pStyle w:val="NormalWeb"/>
        <w:spacing w:before="0" w:beforeAutospacing="0" w:after="0" w:afterAutospacing="0"/>
        <w:jc w:val="both"/>
        <w:rPr>
          <w:rFonts w:ascii="Arial" w:hAnsi="Arial" w:cs="Arial"/>
          <w:color w:val="000000"/>
        </w:rPr>
      </w:pPr>
      <w:r w:rsidRPr="00003EA5">
        <w:rPr>
          <w:rFonts w:ascii="Arial" w:hAnsi="Arial" w:cs="Arial"/>
          <w:color w:val="000000"/>
        </w:rPr>
        <w:t>Todo paciente incluido en el grupo de cirugía general, forma parte de un amplio conglomerado de pacientes por encima de cuarenta años, sometidos a cirugía abdominal mayor que pueden presentar esta complicación; pero también deben considerarse otros tipos de intervenciones: g</w:t>
      </w:r>
      <w:r w:rsidR="0094594F" w:rsidRPr="00003EA5">
        <w:rPr>
          <w:rFonts w:ascii="Arial" w:hAnsi="Arial" w:cs="Arial"/>
          <w:color w:val="000000"/>
        </w:rPr>
        <w:t>inecológicas, urológicas, pulmo</w:t>
      </w:r>
      <w:r w:rsidRPr="00003EA5">
        <w:rPr>
          <w:rFonts w:ascii="Arial" w:hAnsi="Arial" w:cs="Arial"/>
          <w:color w:val="000000"/>
        </w:rPr>
        <w:t>nares, vasculares, mastectomías, etc. que están sometidas al riesgo de presentar como complicación una embolia pulmonar, teniendo como base a una trombosis venosa profunda.</w:t>
      </w:r>
      <w:r w:rsidRPr="00003EA5">
        <w:rPr>
          <w:rFonts w:ascii="Arial" w:hAnsi="Arial" w:cs="Arial"/>
          <w:color w:val="000000"/>
        </w:rPr>
        <w:br/>
      </w:r>
      <w:r w:rsidRPr="00003EA5">
        <w:rPr>
          <w:rFonts w:ascii="Arial" w:hAnsi="Arial" w:cs="Arial"/>
          <w:color w:val="000000"/>
        </w:rPr>
        <w:br/>
        <w:t>Por eso se recomienda preventivame</w:t>
      </w:r>
      <w:r w:rsidR="0094594F" w:rsidRPr="00003EA5">
        <w:rPr>
          <w:rFonts w:ascii="Arial" w:hAnsi="Arial" w:cs="Arial"/>
          <w:color w:val="000000"/>
        </w:rPr>
        <w:t>nte tomar las medidas adecuadas, e</w:t>
      </w:r>
      <w:r w:rsidRPr="00003EA5">
        <w:rPr>
          <w:rFonts w:ascii="Arial" w:hAnsi="Arial" w:cs="Arial"/>
          <w:color w:val="000000"/>
        </w:rPr>
        <w:t xml:space="preserve">l uso de heparina sola o asociada a </w:t>
      </w:r>
      <w:proofErr w:type="spellStart"/>
      <w:r w:rsidRPr="00003EA5">
        <w:rPr>
          <w:rFonts w:ascii="Arial" w:hAnsi="Arial" w:cs="Arial"/>
          <w:color w:val="000000"/>
        </w:rPr>
        <w:t>Dihidroergotamina</w:t>
      </w:r>
      <w:proofErr w:type="spellEnd"/>
      <w:r w:rsidRPr="00003EA5">
        <w:rPr>
          <w:rFonts w:ascii="Arial" w:hAnsi="Arial" w:cs="Arial"/>
          <w:color w:val="000000"/>
        </w:rPr>
        <w:t xml:space="preserve"> y Heparina de bajo peso molecular han demostrado ser lo más efectivo en reducir la incidencia de trombosis venosa profunda y embolia pulmonar.</w:t>
      </w:r>
    </w:p>
    <w:p w:rsidR="0042338A" w:rsidRDefault="0042338A" w:rsidP="00003EA5">
      <w:pPr>
        <w:pStyle w:val="NormalWeb"/>
        <w:spacing w:before="0" w:beforeAutospacing="0" w:after="0" w:afterAutospacing="0"/>
        <w:jc w:val="both"/>
        <w:rPr>
          <w:rFonts w:ascii="Arial" w:hAnsi="Arial" w:cs="Arial"/>
          <w:color w:val="000000"/>
        </w:rPr>
      </w:pPr>
    </w:p>
    <w:p w:rsidR="0042338A" w:rsidRPr="0042338A" w:rsidRDefault="00595806" w:rsidP="00730A54">
      <w:pPr>
        <w:pStyle w:val="NormalWeb"/>
        <w:numPr>
          <w:ilvl w:val="0"/>
          <w:numId w:val="24"/>
        </w:numPr>
        <w:spacing w:before="0" w:beforeAutospacing="0" w:after="0" w:afterAutospacing="0"/>
        <w:rPr>
          <w:rStyle w:val="Ttulo1Car"/>
          <w:rFonts w:eastAsia="Times New Roman" w:cs="Arial"/>
          <w:b w:val="0"/>
          <w:color w:val="000000"/>
          <w:sz w:val="24"/>
          <w:szCs w:val="24"/>
        </w:rPr>
      </w:pPr>
      <w:bookmarkStart w:id="25" w:name="_Toc517100283"/>
      <w:r w:rsidRPr="0042338A">
        <w:rPr>
          <w:rStyle w:val="Ttulo1Car"/>
        </w:rPr>
        <w:t>FÍSTULAS ENTEROCUTÁNEAS</w:t>
      </w:r>
      <w:bookmarkEnd w:id="25"/>
    </w:p>
    <w:p w:rsidR="0042338A" w:rsidRDefault="0042338A" w:rsidP="0042338A">
      <w:pPr>
        <w:pStyle w:val="NormalWeb"/>
        <w:spacing w:before="0" w:beforeAutospacing="0" w:after="0" w:afterAutospacing="0"/>
        <w:rPr>
          <w:rStyle w:val="Ttulo1Car"/>
        </w:rPr>
      </w:pPr>
    </w:p>
    <w:p w:rsidR="0042338A" w:rsidRDefault="00595806" w:rsidP="0042338A">
      <w:pPr>
        <w:pStyle w:val="NormalWeb"/>
        <w:spacing w:before="0" w:beforeAutospacing="0" w:after="0" w:afterAutospacing="0"/>
        <w:jc w:val="both"/>
        <w:rPr>
          <w:rFonts w:ascii="Arial" w:hAnsi="Arial" w:cs="Arial"/>
          <w:color w:val="000000"/>
        </w:rPr>
      </w:pPr>
      <w:r w:rsidRPr="00003EA5">
        <w:rPr>
          <w:rFonts w:ascii="Arial" w:hAnsi="Arial" w:cs="Arial"/>
          <w:color w:val="000000"/>
        </w:rPr>
        <w:t>Una de las complicaciones quirúrgicas que con frecuencia enfrentan los cirujanos es la relaci</w:t>
      </w:r>
      <w:r w:rsidR="008041B3" w:rsidRPr="00003EA5">
        <w:rPr>
          <w:rFonts w:ascii="Arial" w:hAnsi="Arial" w:cs="Arial"/>
          <w:color w:val="000000"/>
        </w:rPr>
        <w:t xml:space="preserve">onada con las fístulas </w:t>
      </w:r>
      <w:proofErr w:type="spellStart"/>
      <w:r w:rsidR="008041B3" w:rsidRPr="00003EA5">
        <w:rPr>
          <w:rFonts w:ascii="Arial" w:hAnsi="Arial" w:cs="Arial"/>
          <w:color w:val="000000"/>
        </w:rPr>
        <w:t>enterocu</w:t>
      </w:r>
      <w:r w:rsidRPr="00003EA5">
        <w:rPr>
          <w:rFonts w:ascii="Arial" w:hAnsi="Arial" w:cs="Arial"/>
          <w:color w:val="000000"/>
        </w:rPr>
        <w:t>táneas</w:t>
      </w:r>
      <w:proofErr w:type="spellEnd"/>
      <w:r w:rsidRPr="00003EA5">
        <w:rPr>
          <w:rFonts w:ascii="Arial" w:hAnsi="Arial" w:cs="Arial"/>
          <w:color w:val="000000"/>
        </w:rPr>
        <w:t>. Actualmente con el uso de nutrición enteral y parenteral la mortalidad es alrededor del 15 al 30%.</w:t>
      </w:r>
    </w:p>
    <w:p w:rsidR="0042338A" w:rsidRDefault="00595806" w:rsidP="0042338A">
      <w:pPr>
        <w:pStyle w:val="NormalWeb"/>
        <w:spacing w:before="0" w:beforeAutospacing="0" w:after="0" w:afterAutospacing="0"/>
        <w:jc w:val="both"/>
        <w:rPr>
          <w:rFonts w:ascii="Arial" w:hAnsi="Arial" w:cs="Arial"/>
          <w:color w:val="000000"/>
        </w:rPr>
      </w:pPr>
      <w:r w:rsidRPr="00003EA5">
        <w:rPr>
          <w:rFonts w:ascii="Arial" w:hAnsi="Arial" w:cs="Arial"/>
          <w:color w:val="000000"/>
        </w:rPr>
        <w:br/>
      </w:r>
      <w:r w:rsidR="006C12A2" w:rsidRPr="006C12A2">
        <w:rPr>
          <w:rStyle w:val="Textoennegrita"/>
          <w:rFonts w:ascii="Arial" w:hAnsi="Arial" w:cs="Arial"/>
          <w:color w:val="000000"/>
        </w:rPr>
        <w:t>ETIOLOGÍA</w:t>
      </w:r>
      <w:r w:rsidR="006C12A2" w:rsidRPr="006C12A2">
        <w:rPr>
          <w:rFonts w:ascii="Arial" w:hAnsi="Arial" w:cs="Arial"/>
          <w:color w:val="000000"/>
        </w:rPr>
        <w:t>:</w:t>
      </w:r>
      <w:r w:rsidRPr="00003EA5">
        <w:rPr>
          <w:rFonts w:ascii="Arial" w:hAnsi="Arial" w:cs="Arial"/>
          <w:color w:val="000000"/>
        </w:rPr>
        <w:t xml:space="preserve"> Dentro de las causas podemos tener obstrucción, trauma, procesos inflamatorios, radiaciones, cuerpo extraño, procesos neoplásicos, etc.</w:t>
      </w:r>
    </w:p>
    <w:p w:rsidR="006C12A2" w:rsidRDefault="00595806" w:rsidP="0042338A">
      <w:pPr>
        <w:pStyle w:val="NormalWeb"/>
        <w:spacing w:before="0" w:beforeAutospacing="0" w:after="0" w:afterAutospacing="0"/>
        <w:jc w:val="both"/>
        <w:rPr>
          <w:rFonts w:ascii="Arial" w:hAnsi="Arial" w:cs="Arial"/>
          <w:color w:val="000000"/>
        </w:rPr>
      </w:pPr>
      <w:r w:rsidRPr="00003EA5">
        <w:rPr>
          <w:rFonts w:ascii="Arial" w:hAnsi="Arial" w:cs="Arial"/>
          <w:color w:val="000000"/>
        </w:rPr>
        <w:br/>
      </w:r>
      <w:r w:rsidR="006C12A2" w:rsidRPr="00003EA5">
        <w:rPr>
          <w:rStyle w:val="Textoennegrita"/>
          <w:rFonts w:ascii="Arial" w:hAnsi="Arial" w:cs="Arial"/>
          <w:color w:val="000000"/>
        </w:rPr>
        <w:t>IATROGENIA</w:t>
      </w:r>
      <w:r w:rsidR="006C12A2">
        <w:rPr>
          <w:rStyle w:val="Textoennegrita"/>
          <w:rFonts w:ascii="Arial" w:hAnsi="Arial" w:cs="Arial"/>
          <w:color w:val="000000"/>
        </w:rPr>
        <w:t>:</w:t>
      </w:r>
      <w:r w:rsidR="006C12A2" w:rsidRPr="00003EA5">
        <w:rPr>
          <w:rFonts w:ascii="Arial" w:hAnsi="Arial" w:cs="Arial"/>
          <w:color w:val="000000"/>
        </w:rPr>
        <w:br/>
      </w:r>
    </w:p>
    <w:p w:rsidR="006C12A2" w:rsidRDefault="00086BB5" w:rsidP="00730A54">
      <w:pPr>
        <w:pStyle w:val="NormalWeb"/>
        <w:numPr>
          <w:ilvl w:val="0"/>
          <w:numId w:val="34"/>
        </w:numPr>
        <w:spacing w:before="0" w:beforeAutospacing="0" w:after="0" w:afterAutospacing="0"/>
        <w:jc w:val="both"/>
        <w:rPr>
          <w:rFonts w:ascii="Arial" w:hAnsi="Arial" w:cs="Arial"/>
          <w:color w:val="000000"/>
        </w:rPr>
      </w:pPr>
      <w:r>
        <w:rPr>
          <w:rFonts w:ascii="Arial" w:hAnsi="Arial" w:cs="Arial"/>
          <w:color w:val="000000"/>
        </w:rPr>
        <w:t>Etiopatogenia</w:t>
      </w:r>
    </w:p>
    <w:p w:rsidR="006C12A2" w:rsidRDefault="00595806" w:rsidP="00730A54">
      <w:pPr>
        <w:pStyle w:val="NormalWeb"/>
        <w:numPr>
          <w:ilvl w:val="0"/>
          <w:numId w:val="34"/>
        </w:numPr>
        <w:spacing w:before="0" w:beforeAutospacing="0" w:after="0" w:afterAutospacing="0"/>
        <w:jc w:val="both"/>
        <w:rPr>
          <w:rFonts w:ascii="Arial" w:hAnsi="Arial" w:cs="Arial"/>
          <w:color w:val="000000"/>
        </w:rPr>
      </w:pPr>
      <w:r w:rsidRPr="00003EA5">
        <w:rPr>
          <w:rFonts w:ascii="Arial" w:hAnsi="Arial" w:cs="Arial"/>
          <w:color w:val="000000"/>
        </w:rPr>
        <w:lastRenderedPageBreak/>
        <w:t>N</w:t>
      </w:r>
      <w:r w:rsidR="00086BB5">
        <w:rPr>
          <w:rFonts w:ascii="Arial" w:hAnsi="Arial" w:cs="Arial"/>
          <w:color w:val="000000"/>
        </w:rPr>
        <w:t>o sutura</w:t>
      </w:r>
    </w:p>
    <w:p w:rsidR="006C12A2" w:rsidRDefault="00086BB5" w:rsidP="00730A54">
      <w:pPr>
        <w:pStyle w:val="NormalWeb"/>
        <w:numPr>
          <w:ilvl w:val="0"/>
          <w:numId w:val="34"/>
        </w:numPr>
        <w:spacing w:before="0" w:beforeAutospacing="0" w:after="0" w:afterAutospacing="0"/>
        <w:jc w:val="both"/>
        <w:rPr>
          <w:rFonts w:ascii="Arial" w:hAnsi="Arial" w:cs="Arial"/>
          <w:color w:val="000000"/>
        </w:rPr>
      </w:pPr>
      <w:r>
        <w:rPr>
          <w:rFonts w:ascii="Arial" w:hAnsi="Arial" w:cs="Arial"/>
          <w:color w:val="000000"/>
        </w:rPr>
        <w:t>Sutura Defectuosa</w:t>
      </w:r>
    </w:p>
    <w:p w:rsidR="006C12A2" w:rsidRDefault="00086BB5" w:rsidP="00730A54">
      <w:pPr>
        <w:pStyle w:val="NormalWeb"/>
        <w:numPr>
          <w:ilvl w:val="0"/>
          <w:numId w:val="34"/>
        </w:numPr>
        <w:spacing w:before="0" w:beforeAutospacing="0" w:after="0" w:afterAutospacing="0"/>
        <w:jc w:val="both"/>
        <w:rPr>
          <w:rFonts w:ascii="Arial" w:hAnsi="Arial" w:cs="Arial"/>
          <w:color w:val="000000"/>
        </w:rPr>
      </w:pPr>
      <w:r>
        <w:rPr>
          <w:rFonts w:ascii="Arial" w:hAnsi="Arial" w:cs="Arial"/>
          <w:color w:val="000000"/>
        </w:rPr>
        <w:t>Compromiso vascular</w:t>
      </w:r>
    </w:p>
    <w:p w:rsidR="006C12A2" w:rsidRDefault="006C12A2" w:rsidP="006C12A2">
      <w:pPr>
        <w:pStyle w:val="NormalWeb"/>
        <w:spacing w:before="0" w:beforeAutospacing="0" w:after="0" w:afterAutospacing="0"/>
        <w:jc w:val="both"/>
        <w:rPr>
          <w:rFonts w:ascii="Arial" w:hAnsi="Arial" w:cs="Arial"/>
          <w:color w:val="000000"/>
        </w:rPr>
      </w:pPr>
    </w:p>
    <w:p w:rsidR="00595806" w:rsidRDefault="006C12A2" w:rsidP="006C12A2">
      <w:pPr>
        <w:pStyle w:val="NormalWeb"/>
        <w:spacing w:before="0" w:beforeAutospacing="0" w:after="0" w:afterAutospacing="0"/>
        <w:jc w:val="both"/>
        <w:rPr>
          <w:rStyle w:val="Textoennegrita"/>
          <w:rFonts w:ascii="Arial" w:hAnsi="Arial" w:cs="Arial"/>
          <w:color w:val="000000"/>
        </w:rPr>
      </w:pPr>
      <w:r w:rsidRPr="006C12A2">
        <w:rPr>
          <w:rStyle w:val="Textoennegrita"/>
          <w:rFonts w:ascii="Arial" w:hAnsi="Arial" w:cs="Arial"/>
          <w:color w:val="000000"/>
        </w:rPr>
        <w:t>ALTERACIÓN DE LA CICATRIZACIÓN</w:t>
      </w:r>
      <w:r>
        <w:rPr>
          <w:rStyle w:val="Textoennegrita"/>
          <w:rFonts w:ascii="Arial" w:hAnsi="Arial" w:cs="Arial"/>
          <w:color w:val="000000"/>
        </w:rPr>
        <w:t>:</w:t>
      </w:r>
    </w:p>
    <w:p w:rsidR="006C12A2" w:rsidRPr="006C12A2" w:rsidRDefault="006C12A2" w:rsidP="006C12A2">
      <w:pPr>
        <w:pStyle w:val="NormalWeb"/>
        <w:spacing w:before="0" w:beforeAutospacing="0" w:after="0" w:afterAutospacing="0"/>
        <w:jc w:val="both"/>
        <w:rPr>
          <w:rFonts w:ascii="Arial" w:hAnsi="Arial" w:cs="Arial"/>
          <w:color w:val="000000"/>
        </w:rPr>
      </w:pPr>
    </w:p>
    <w:p w:rsidR="006C12A2" w:rsidRDefault="00086BB5" w:rsidP="00730A54">
      <w:pPr>
        <w:pStyle w:val="NormalWeb"/>
        <w:numPr>
          <w:ilvl w:val="0"/>
          <w:numId w:val="35"/>
        </w:numPr>
        <w:spacing w:before="0" w:beforeAutospacing="0" w:after="0" w:afterAutospacing="0"/>
        <w:jc w:val="both"/>
        <w:rPr>
          <w:rFonts w:ascii="Arial" w:hAnsi="Arial" w:cs="Arial"/>
          <w:color w:val="000000"/>
        </w:rPr>
      </w:pPr>
      <w:r>
        <w:rPr>
          <w:rFonts w:ascii="Arial" w:hAnsi="Arial" w:cs="Arial"/>
          <w:color w:val="000000"/>
        </w:rPr>
        <w:t>Mala vascularización</w:t>
      </w:r>
    </w:p>
    <w:p w:rsidR="006C12A2" w:rsidRDefault="00595806" w:rsidP="00730A54">
      <w:pPr>
        <w:pStyle w:val="NormalWeb"/>
        <w:numPr>
          <w:ilvl w:val="0"/>
          <w:numId w:val="35"/>
        </w:numPr>
        <w:spacing w:before="0" w:beforeAutospacing="0" w:after="0" w:afterAutospacing="0"/>
        <w:jc w:val="both"/>
        <w:rPr>
          <w:rFonts w:ascii="Arial" w:hAnsi="Arial" w:cs="Arial"/>
          <w:color w:val="000000"/>
        </w:rPr>
      </w:pPr>
      <w:r w:rsidRPr="00DD150A">
        <w:rPr>
          <w:rFonts w:ascii="Arial" w:hAnsi="Arial" w:cs="Arial"/>
          <w:color w:val="000000"/>
        </w:rPr>
        <w:t>I</w:t>
      </w:r>
      <w:r w:rsidR="00086BB5">
        <w:rPr>
          <w:rFonts w:ascii="Arial" w:hAnsi="Arial" w:cs="Arial"/>
          <w:color w:val="000000"/>
        </w:rPr>
        <w:t>nfección</w:t>
      </w:r>
    </w:p>
    <w:p w:rsidR="006C12A2" w:rsidRDefault="00086BB5" w:rsidP="00730A54">
      <w:pPr>
        <w:pStyle w:val="NormalWeb"/>
        <w:numPr>
          <w:ilvl w:val="0"/>
          <w:numId w:val="35"/>
        </w:numPr>
        <w:spacing w:before="0" w:beforeAutospacing="0" w:after="0" w:afterAutospacing="0"/>
        <w:jc w:val="both"/>
        <w:rPr>
          <w:rFonts w:ascii="Arial" w:hAnsi="Arial" w:cs="Arial"/>
          <w:color w:val="000000"/>
        </w:rPr>
      </w:pPr>
      <w:r>
        <w:rPr>
          <w:rFonts w:ascii="Arial" w:hAnsi="Arial" w:cs="Arial"/>
          <w:color w:val="000000"/>
        </w:rPr>
        <w:t>Desnutrición</w:t>
      </w:r>
    </w:p>
    <w:p w:rsidR="006C12A2" w:rsidRDefault="006C12A2" w:rsidP="006C12A2">
      <w:pPr>
        <w:pStyle w:val="NormalWeb"/>
        <w:spacing w:before="0" w:beforeAutospacing="0" w:after="0" w:afterAutospacing="0"/>
        <w:jc w:val="both"/>
        <w:rPr>
          <w:rFonts w:ascii="Arial" w:hAnsi="Arial" w:cs="Arial"/>
          <w:color w:val="000000"/>
        </w:rPr>
      </w:pPr>
    </w:p>
    <w:p w:rsidR="006C12A2" w:rsidRDefault="006C12A2" w:rsidP="006C12A2">
      <w:pPr>
        <w:pStyle w:val="NormalWeb"/>
        <w:spacing w:before="0" w:beforeAutospacing="0" w:after="0" w:afterAutospacing="0"/>
        <w:rPr>
          <w:rFonts w:ascii="Arial" w:hAnsi="Arial" w:cs="Arial"/>
          <w:color w:val="000000"/>
        </w:rPr>
      </w:pPr>
      <w:r w:rsidRPr="00DD150A">
        <w:rPr>
          <w:rStyle w:val="Textoennegrita"/>
          <w:rFonts w:ascii="Arial" w:hAnsi="Arial" w:cs="Arial"/>
          <w:color w:val="000000"/>
        </w:rPr>
        <w:t>OBSTRUCCIÓN DISTAL</w:t>
      </w:r>
      <w:r>
        <w:rPr>
          <w:rStyle w:val="Textoennegrita"/>
          <w:rFonts w:ascii="Arial" w:hAnsi="Arial" w:cs="Arial"/>
          <w:color w:val="000000"/>
        </w:rPr>
        <w:t>:</w:t>
      </w:r>
    </w:p>
    <w:p w:rsidR="006C12A2" w:rsidRDefault="00595806" w:rsidP="006C12A2">
      <w:pPr>
        <w:pStyle w:val="NormalWeb"/>
        <w:spacing w:before="0" w:beforeAutospacing="0" w:after="0" w:afterAutospacing="0"/>
        <w:jc w:val="both"/>
        <w:rPr>
          <w:rFonts w:ascii="Arial" w:hAnsi="Arial" w:cs="Arial"/>
          <w:color w:val="000000"/>
        </w:rPr>
      </w:pPr>
      <w:r w:rsidRPr="00DD150A">
        <w:rPr>
          <w:rFonts w:ascii="Arial" w:hAnsi="Arial" w:cs="Arial"/>
          <w:color w:val="000000"/>
        </w:rPr>
        <w:br/>
      </w:r>
      <w:r w:rsidRPr="00DD150A">
        <w:rPr>
          <w:rStyle w:val="Textoennegrita"/>
          <w:rFonts w:ascii="Arial" w:hAnsi="Arial" w:cs="Arial"/>
          <w:color w:val="000000"/>
        </w:rPr>
        <w:t>Diagnóstico</w:t>
      </w:r>
      <w:r w:rsidRPr="00DD150A">
        <w:rPr>
          <w:rFonts w:ascii="Arial" w:hAnsi="Arial" w:cs="Arial"/>
          <w:color w:val="000000"/>
        </w:rPr>
        <w:t xml:space="preserve">: Las fístulas </w:t>
      </w:r>
      <w:proofErr w:type="spellStart"/>
      <w:r w:rsidRPr="00DD150A">
        <w:rPr>
          <w:rFonts w:ascii="Arial" w:hAnsi="Arial" w:cs="Arial"/>
          <w:color w:val="000000"/>
        </w:rPr>
        <w:t>enterocutáneas</w:t>
      </w:r>
      <w:proofErr w:type="spellEnd"/>
      <w:r w:rsidRPr="00DD150A">
        <w:rPr>
          <w:rFonts w:ascii="Arial" w:hAnsi="Arial" w:cs="Arial"/>
          <w:color w:val="000000"/>
        </w:rPr>
        <w:t xml:space="preserve"> generalmente se establecen a partir del cuarto al séptimo día del postoperatorio o por una complicación</w:t>
      </w:r>
      <w:r w:rsidR="008041B3" w:rsidRPr="00DD150A">
        <w:rPr>
          <w:rFonts w:ascii="Arial" w:hAnsi="Arial" w:cs="Arial"/>
          <w:color w:val="000000"/>
        </w:rPr>
        <w:t xml:space="preserve"> técnica en el acto operatorio. </w:t>
      </w:r>
      <w:r w:rsidRPr="00DD150A">
        <w:rPr>
          <w:rFonts w:ascii="Arial" w:hAnsi="Arial" w:cs="Arial"/>
          <w:color w:val="000000"/>
        </w:rPr>
        <w:t xml:space="preserve">Se puede emplear para establecer el diagnóstico: Radiografía, Ecografía, TAC, Radiografía </w:t>
      </w:r>
      <w:proofErr w:type="spellStart"/>
      <w:r w:rsidRPr="00DD150A">
        <w:rPr>
          <w:rFonts w:ascii="Arial" w:hAnsi="Arial" w:cs="Arial"/>
          <w:color w:val="000000"/>
        </w:rPr>
        <w:t>baritada</w:t>
      </w:r>
      <w:proofErr w:type="spellEnd"/>
      <w:r w:rsidRPr="00DD150A">
        <w:rPr>
          <w:rFonts w:ascii="Arial" w:hAnsi="Arial" w:cs="Arial"/>
          <w:color w:val="000000"/>
        </w:rPr>
        <w:t>, etc.</w:t>
      </w:r>
    </w:p>
    <w:p w:rsidR="006C12A2" w:rsidRDefault="00595806" w:rsidP="006C12A2">
      <w:pPr>
        <w:pStyle w:val="NormalWeb"/>
        <w:spacing w:before="0" w:beforeAutospacing="0" w:after="0" w:afterAutospacing="0"/>
        <w:jc w:val="both"/>
        <w:rPr>
          <w:rFonts w:ascii="Arial" w:hAnsi="Arial" w:cs="Arial"/>
          <w:color w:val="000000"/>
        </w:rPr>
      </w:pPr>
      <w:r w:rsidRPr="00DD150A">
        <w:rPr>
          <w:rFonts w:ascii="Arial" w:hAnsi="Arial" w:cs="Arial"/>
          <w:color w:val="000000"/>
        </w:rPr>
        <w:br/>
        <w:t>Establecida la fístula es vital establecer el estado general del paciente, edad, reserva metabólica, infección aso</w:t>
      </w:r>
      <w:r w:rsidR="008041B3" w:rsidRPr="00DD150A">
        <w:rPr>
          <w:rFonts w:ascii="Arial" w:hAnsi="Arial" w:cs="Arial"/>
          <w:color w:val="000000"/>
        </w:rPr>
        <w:t xml:space="preserve">ciada, neoplasia, sepsis, etc. </w:t>
      </w:r>
      <w:r w:rsidRPr="00DD150A">
        <w:rPr>
          <w:rFonts w:ascii="Arial" w:hAnsi="Arial" w:cs="Arial"/>
          <w:color w:val="000000"/>
        </w:rPr>
        <w:t>También es importante la evaluación relacionada con la fístula:</w:t>
      </w:r>
    </w:p>
    <w:p w:rsidR="006C12A2" w:rsidRDefault="006C12A2" w:rsidP="006C12A2">
      <w:pPr>
        <w:pStyle w:val="NormalWeb"/>
        <w:spacing w:before="0" w:beforeAutospacing="0" w:after="0" w:afterAutospacing="0"/>
        <w:jc w:val="both"/>
        <w:rPr>
          <w:rFonts w:ascii="Arial" w:hAnsi="Arial" w:cs="Arial"/>
          <w:color w:val="000000"/>
        </w:rPr>
      </w:pPr>
    </w:p>
    <w:p w:rsidR="006C12A2" w:rsidRDefault="00595806" w:rsidP="00730A54">
      <w:pPr>
        <w:pStyle w:val="NormalWeb"/>
        <w:numPr>
          <w:ilvl w:val="0"/>
          <w:numId w:val="36"/>
        </w:numPr>
        <w:spacing w:before="0" w:beforeAutospacing="0" w:after="0" w:afterAutospacing="0"/>
        <w:jc w:val="both"/>
        <w:rPr>
          <w:rFonts w:ascii="Arial" w:hAnsi="Arial" w:cs="Arial"/>
          <w:color w:val="000000"/>
        </w:rPr>
      </w:pPr>
      <w:r w:rsidRPr="00DD150A">
        <w:rPr>
          <w:rFonts w:ascii="Arial" w:hAnsi="Arial" w:cs="Arial"/>
          <w:color w:val="000000"/>
        </w:rPr>
        <w:t>Nivel del trac</w:t>
      </w:r>
      <w:r w:rsidR="006C12A2">
        <w:rPr>
          <w:rFonts w:ascii="Arial" w:hAnsi="Arial" w:cs="Arial"/>
          <w:color w:val="000000"/>
        </w:rPr>
        <w:t xml:space="preserve">to digestivo </w:t>
      </w:r>
      <w:proofErr w:type="spellStart"/>
      <w:r w:rsidR="006C12A2">
        <w:rPr>
          <w:rFonts w:ascii="Arial" w:hAnsi="Arial" w:cs="Arial"/>
          <w:color w:val="000000"/>
        </w:rPr>
        <w:t>fistulizado</w:t>
      </w:r>
      <w:proofErr w:type="spellEnd"/>
      <w:r w:rsidR="006C12A2">
        <w:rPr>
          <w:rFonts w:ascii="Arial" w:hAnsi="Arial" w:cs="Arial"/>
          <w:color w:val="000000"/>
        </w:rPr>
        <w:t>,</w:t>
      </w:r>
    </w:p>
    <w:p w:rsidR="006C12A2" w:rsidRDefault="00595806" w:rsidP="00730A54">
      <w:pPr>
        <w:pStyle w:val="NormalWeb"/>
        <w:numPr>
          <w:ilvl w:val="0"/>
          <w:numId w:val="36"/>
        </w:numPr>
        <w:spacing w:before="0" w:beforeAutospacing="0" w:after="0" w:afterAutospacing="0"/>
        <w:jc w:val="both"/>
        <w:rPr>
          <w:rFonts w:ascii="Arial" w:hAnsi="Arial" w:cs="Arial"/>
          <w:color w:val="000000"/>
        </w:rPr>
      </w:pPr>
      <w:r w:rsidRPr="00DD150A">
        <w:rPr>
          <w:rFonts w:ascii="Arial" w:hAnsi="Arial" w:cs="Arial"/>
          <w:color w:val="000000"/>
        </w:rPr>
        <w:t>Vol</w:t>
      </w:r>
      <w:r w:rsidR="006C12A2">
        <w:rPr>
          <w:rFonts w:ascii="Arial" w:hAnsi="Arial" w:cs="Arial"/>
          <w:color w:val="000000"/>
        </w:rPr>
        <w:t>umen de la fístula en 24 horas,</w:t>
      </w:r>
    </w:p>
    <w:p w:rsidR="006C12A2" w:rsidRDefault="006C12A2" w:rsidP="00730A54">
      <w:pPr>
        <w:pStyle w:val="NormalWeb"/>
        <w:numPr>
          <w:ilvl w:val="0"/>
          <w:numId w:val="36"/>
        </w:numPr>
        <w:spacing w:before="0" w:beforeAutospacing="0" w:after="0" w:afterAutospacing="0"/>
        <w:jc w:val="both"/>
        <w:rPr>
          <w:rFonts w:ascii="Arial" w:hAnsi="Arial" w:cs="Arial"/>
          <w:color w:val="000000"/>
        </w:rPr>
      </w:pPr>
      <w:r>
        <w:rPr>
          <w:rFonts w:ascii="Arial" w:hAnsi="Arial" w:cs="Arial"/>
          <w:color w:val="000000"/>
        </w:rPr>
        <w:t>Hemorragia distal,</w:t>
      </w:r>
    </w:p>
    <w:p w:rsidR="006C12A2" w:rsidRDefault="006C12A2" w:rsidP="00730A54">
      <w:pPr>
        <w:pStyle w:val="NormalWeb"/>
        <w:numPr>
          <w:ilvl w:val="0"/>
          <w:numId w:val="36"/>
        </w:numPr>
        <w:spacing w:before="0" w:beforeAutospacing="0" w:after="0" w:afterAutospacing="0"/>
        <w:jc w:val="both"/>
        <w:rPr>
          <w:rFonts w:ascii="Arial" w:hAnsi="Arial" w:cs="Arial"/>
          <w:color w:val="000000"/>
        </w:rPr>
      </w:pPr>
      <w:r>
        <w:rPr>
          <w:rFonts w:ascii="Arial" w:hAnsi="Arial" w:cs="Arial"/>
          <w:color w:val="000000"/>
        </w:rPr>
        <w:t>Obstrucción distal,</w:t>
      </w:r>
    </w:p>
    <w:p w:rsidR="006C12A2" w:rsidRDefault="00595806" w:rsidP="00730A54">
      <w:pPr>
        <w:pStyle w:val="NormalWeb"/>
        <w:numPr>
          <w:ilvl w:val="0"/>
          <w:numId w:val="36"/>
        </w:numPr>
        <w:spacing w:before="0" w:beforeAutospacing="0" w:after="0" w:afterAutospacing="0"/>
        <w:jc w:val="both"/>
        <w:rPr>
          <w:rFonts w:ascii="Arial" w:hAnsi="Arial" w:cs="Arial"/>
          <w:color w:val="000000"/>
        </w:rPr>
      </w:pPr>
      <w:r w:rsidRPr="00DD150A">
        <w:rPr>
          <w:rFonts w:ascii="Arial" w:hAnsi="Arial" w:cs="Arial"/>
          <w:color w:val="000000"/>
        </w:rPr>
        <w:t>Condic</w:t>
      </w:r>
      <w:r w:rsidR="006C12A2">
        <w:rPr>
          <w:rFonts w:ascii="Arial" w:hAnsi="Arial" w:cs="Arial"/>
          <w:color w:val="000000"/>
        </w:rPr>
        <w:t>iones de la piel,</w:t>
      </w:r>
    </w:p>
    <w:p w:rsidR="006C12A2" w:rsidRDefault="006C12A2" w:rsidP="00730A54">
      <w:pPr>
        <w:pStyle w:val="NormalWeb"/>
        <w:numPr>
          <w:ilvl w:val="0"/>
          <w:numId w:val="36"/>
        </w:numPr>
        <w:spacing w:before="0" w:beforeAutospacing="0" w:after="0" w:afterAutospacing="0"/>
        <w:jc w:val="both"/>
        <w:rPr>
          <w:rFonts w:ascii="Arial" w:hAnsi="Arial" w:cs="Arial"/>
          <w:color w:val="000000"/>
        </w:rPr>
      </w:pPr>
      <w:r>
        <w:rPr>
          <w:rFonts w:ascii="Arial" w:hAnsi="Arial" w:cs="Arial"/>
          <w:color w:val="000000"/>
        </w:rPr>
        <w:t>Eversión de la mucosa,</w:t>
      </w:r>
    </w:p>
    <w:p w:rsidR="006C12A2" w:rsidRDefault="00595806" w:rsidP="00730A54">
      <w:pPr>
        <w:pStyle w:val="NormalWeb"/>
        <w:numPr>
          <w:ilvl w:val="0"/>
          <w:numId w:val="36"/>
        </w:numPr>
        <w:spacing w:before="0" w:beforeAutospacing="0" w:after="0" w:afterAutospacing="0"/>
        <w:jc w:val="both"/>
        <w:rPr>
          <w:rFonts w:ascii="Arial" w:hAnsi="Arial" w:cs="Arial"/>
          <w:color w:val="000000"/>
        </w:rPr>
      </w:pPr>
      <w:r w:rsidRPr="00DD150A">
        <w:rPr>
          <w:rFonts w:ascii="Arial" w:hAnsi="Arial" w:cs="Arial"/>
          <w:color w:val="000000"/>
        </w:rPr>
        <w:t>Discontinuidad del lumen.</w:t>
      </w:r>
    </w:p>
    <w:p w:rsidR="00443C45" w:rsidRDefault="00443C45" w:rsidP="00443C45">
      <w:pPr>
        <w:pStyle w:val="NormalWeb"/>
        <w:spacing w:before="0" w:beforeAutospacing="0" w:after="0" w:afterAutospacing="0"/>
        <w:jc w:val="both"/>
        <w:rPr>
          <w:rFonts w:ascii="Arial" w:hAnsi="Arial" w:cs="Arial"/>
          <w:color w:val="000000"/>
        </w:rPr>
      </w:pPr>
    </w:p>
    <w:p w:rsidR="00443C45" w:rsidRDefault="00595806" w:rsidP="00443C45">
      <w:pPr>
        <w:pStyle w:val="NormalWeb"/>
        <w:spacing w:before="0" w:beforeAutospacing="0" w:after="0" w:afterAutospacing="0"/>
        <w:jc w:val="both"/>
        <w:rPr>
          <w:rStyle w:val="Textoennegrita"/>
          <w:rFonts w:ascii="Arial" w:hAnsi="Arial" w:cs="Arial"/>
          <w:b w:val="0"/>
          <w:color w:val="000000"/>
        </w:rPr>
      </w:pPr>
      <w:r w:rsidRPr="00DD150A">
        <w:rPr>
          <w:rStyle w:val="Textoennegrita"/>
          <w:rFonts w:ascii="Arial" w:hAnsi="Arial" w:cs="Arial"/>
          <w:color w:val="000000"/>
        </w:rPr>
        <w:t>Tratamiento:</w:t>
      </w:r>
      <w:r w:rsidR="008041B3" w:rsidRPr="00DD150A">
        <w:rPr>
          <w:rFonts w:ascii="Arial" w:hAnsi="Arial" w:cs="Arial"/>
          <w:color w:val="000000"/>
        </w:rPr>
        <w:t xml:space="preserve"> </w:t>
      </w:r>
      <w:r w:rsidRPr="00443C45">
        <w:rPr>
          <w:rStyle w:val="Textoennegrita"/>
          <w:rFonts w:ascii="Arial" w:hAnsi="Arial" w:cs="Arial"/>
          <w:b w:val="0"/>
          <w:color w:val="000000"/>
        </w:rPr>
        <w:t>Se deben tener en cuenta los siguientes aspectos:</w:t>
      </w:r>
    </w:p>
    <w:p w:rsidR="00443C45" w:rsidRDefault="00443C45" w:rsidP="00443C45">
      <w:pPr>
        <w:pStyle w:val="NormalWeb"/>
        <w:spacing w:before="0" w:beforeAutospacing="0" w:after="0" w:afterAutospacing="0"/>
        <w:jc w:val="both"/>
        <w:rPr>
          <w:rStyle w:val="Textoennegrita"/>
          <w:rFonts w:ascii="Arial" w:hAnsi="Arial" w:cs="Arial"/>
          <w:b w:val="0"/>
          <w:color w:val="000000"/>
        </w:rPr>
      </w:pPr>
    </w:p>
    <w:p w:rsidR="00443C45" w:rsidRDefault="00595806" w:rsidP="00730A54">
      <w:pPr>
        <w:pStyle w:val="NormalWeb"/>
        <w:numPr>
          <w:ilvl w:val="0"/>
          <w:numId w:val="37"/>
        </w:numPr>
        <w:spacing w:before="0" w:beforeAutospacing="0" w:after="0" w:afterAutospacing="0"/>
        <w:jc w:val="both"/>
        <w:rPr>
          <w:rFonts w:ascii="Arial" w:hAnsi="Arial" w:cs="Arial"/>
          <w:color w:val="000000"/>
        </w:rPr>
      </w:pPr>
      <w:r w:rsidRPr="00DD150A">
        <w:rPr>
          <w:rFonts w:ascii="Arial" w:hAnsi="Arial" w:cs="Arial"/>
          <w:color w:val="000000"/>
        </w:rPr>
        <w:t xml:space="preserve">Nutrición suficiente y adecuada, satisfaciendo las necesidades calóricas del paciente, porque éstos generalmente tienen balance nitrogenado negativo, administrando además los electrolitos necesarios para mantener el balance </w:t>
      </w:r>
      <w:proofErr w:type="spellStart"/>
      <w:r w:rsidRPr="00DD150A">
        <w:rPr>
          <w:rFonts w:ascii="Arial" w:hAnsi="Arial" w:cs="Arial"/>
          <w:color w:val="000000"/>
        </w:rPr>
        <w:t>hidrosalino</w:t>
      </w:r>
      <w:proofErr w:type="spellEnd"/>
      <w:r w:rsidRPr="00DD150A">
        <w:rPr>
          <w:rFonts w:ascii="Arial" w:hAnsi="Arial" w:cs="Arial"/>
          <w:color w:val="000000"/>
        </w:rPr>
        <w:t xml:space="preserve"> del paciente con la finalidad de evitar complicaciones como acidosis y/o alcalosis metabólica, etc.</w:t>
      </w:r>
    </w:p>
    <w:p w:rsidR="008041B3" w:rsidRPr="00DD150A" w:rsidRDefault="00595806" w:rsidP="00443C45">
      <w:pPr>
        <w:pStyle w:val="NormalWeb"/>
        <w:spacing w:before="0" w:beforeAutospacing="0" w:after="0" w:afterAutospacing="0"/>
        <w:ind w:left="720"/>
        <w:jc w:val="both"/>
        <w:rPr>
          <w:rFonts w:ascii="Arial" w:hAnsi="Arial" w:cs="Arial"/>
          <w:color w:val="000000"/>
        </w:rPr>
      </w:pPr>
      <w:r w:rsidRPr="00DD150A">
        <w:rPr>
          <w:rFonts w:ascii="Arial" w:hAnsi="Arial" w:cs="Arial"/>
          <w:color w:val="000000"/>
        </w:rPr>
        <w:br/>
        <w:t>En cuanto a la cantidad, va a depender de las pérdidas: el requerimiento proteico es de 1 a 3 gr por kilo por día; el requerimiento calórico es de 150 a 200 cal/gr N;</w:t>
      </w:r>
      <w:r w:rsidR="008041B3" w:rsidRPr="00DD150A">
        <w:rPr>
          <w:rFonts w:ascii="Arial" w:hAnsi="Arial" w:cs="Arial"/>
          <w:color w:val="000000"/>
        </w:rPr>
        <w:t xml:space="preserve"> lípidos 2 gr/k -2% de cal.</w:t>
      </w:r>
    </w:p>
    <w:p w:rsidR="008041B3" w:rsidRDefault="008041B3" w:rsidP="00443C45">
      <w:pPr>
        <w:pStyle w:val="NormalWeb"/>
        <w:spacing w:before="0" w:beforeAutospacing="0" w:after="0" w:afterAutospacing="0"/>
        <w:ind w:left="708"/>
        <w:jc w:val="both"/>
        <w:rPr>
          <w:rFonts w:ascii="Arial" w:hAnsi="Arial" w:cs="Arial"/>
          <w:color w:val="000000"/>
        </w:rPr>
      </w:pPr>
      <w:r w:rsidRPr="00DD150A">
        <w:rPr>
          <w:rFonts w:ascii="Arial" w:hAnsi="Arial" w:cs="Arial"/>
          <w:color w:val="000000"/>
        </w:rPr>
        <w:br/>
      </w:r>
      <w:r w:rsidR="00595806" w:rsidRPr="00DD150A">
        <w:rPr>
          <w:rFonts w:ascii="Arial" w:hAnsi="Arial" w:cs="Arial"/>
          <w:color w:val="000000"/>
        </w:rPr>
        <w:t>Las vías de administración pueden ser:</w:t>
      </w:r>
    </w:p>
    <w:p w:rsidR="00443C45" w:rsidRPr="00DD150A" w:rsidRDefault="00443C45" w:rsidP="00443C45">
      <w:pPr>
        <w:pStyle w:val="NormalWeb"/>
        <w:spacing w:before="0" w:beforeAutospacing="0" w:after="0" w:afterAutospacing="0"/>
        <w:ind w:left="360"/>
        <w:jc w:val="both"/>
        <w:rPr>
          <w:rFonts w:ascii="Arial" w:hAnsi="Arial" w:cs="Arial"/>
          <w:color w:val="000000"/>
        </w:rPr>
      </w:pPr>
    </w:p>
    <w:p w:rsidR="008041B3" w:rsidRPr="00DD150A" w:rsidRDefault="00595806" w:rsidP="00730A54">
      <w:pPr>
        <w:pStyle w:val="NormalWeb"/>
        <w:numPr>
          <w:ilvl w:val="0"/>
          <w:numId w:val="16"/>
        </w:numPr>
        <w:spacing w:before="0" w:beforeAutospacing="0" w:after="0" w:afterAutospacing="0"/>
        <w:jc w:val="both"/>
        <w:rPr>
          <w:rFonts w:ascii="Arial" w:hAnsi="Arial" w:cs="Arial"/>
          <w:color w:val="000000"/>
        </w:rPr>
      </w:pPr>
      <w:r w:rsidRPr="00DD150A">
        <w:rPr>
          <w:rFonts w:ascii="Arial" w:hAnsi="Arial" w:cs="Arial"/>
          <w:color w:val="000000"/>
        </w:rPr>
        <w:lastRenderedPageBreak/>
        <w:t>Vía oral: con dieta adecuada que no aumente el flujo de la fístula</w:t>
      </w:r>
    </w:p>
    <w:p w:rsidR="00443C45" w:rsidRDefault="00595806" w:rsidP="00730A54">
      <w:pPr>
        <w:pStyle w:val="NormalWeb"/>
        <w:numPr>
          <w:ilvl w:val="0"/>
          <w:numId w:val="16"/>
        </w:numPr>
        <w:spacing w:before="0" w:beforeAutospacing="0" w:after="0" w:afterAutospacing="0"/>
        <w:jc w:val="both"/>
        <w:rPr>
          <w:rFonts w:ascii="Arial" w:hAnsi="Arial" w:cs="Arial"/>
          <w:color w:val="000000"/>
        </w:rPr>
      </w:pPr>
      <w:r w:rsidRPr="00DD150A">
        <w:rPr>
          <w:rFonts w:ascii="Arial" w:hAnsi="Arial" w:cs="Arial"/>
          <w:color w:val="000000"/>
        </w:rPr>
        <w:t>Nutrición Enteral</w:t>
      </w:r>
    </w:p>
    <w:p w:rsidR="00443C45" w:rsidRDefault="00595806" w:rsidP="00730A54">
      <w:pPr>
        <w:pStyle w:val="NormalWeb"/>
        <w:numPr>
          <w:ilvl w:val="0"/>
          <w:numId w:val="16"/>
        </w:numPr>
        <w:spacing w:before="0" w:beforeAutospacing="0" w:after="0" w:afterAutospacing="0"/>
        <w:rPr>
          <w:rFonts w:ascii="Arial" w:hAnsi="Arial" w:cs="Arial"/>
          <w:color w:val="000000"/>
        </w:rPr>
      </w:pPr>
      <w:r w:rsidRPr="00443C45">
        <w:rPr>
          <w:rFonts w:ascii="Arial" w:hAnsi="Arial" w:cs="Arial"/>
          <w:color w:val="000000"/>
        </w:rPr>
        <w:t>Nu</w:t>
      </w:r>
      <w:r w:rsidR="00443C45">
        <w:rPr>
          <w:rFonts w:ascii="Arial" w:hAnsi="Arial" w:cs="Arial"/>
          <w:color w:val="000000"/>
        </w:rPr>
        <w:t>trición Parenteral total</w:t>
      </w:r>
    </w:p>
    <w:p w:rsidR="00443C45" w:rsidRDefault="00443C45" w:rsidP="00443C45">
      <w:pPr>
        <w:pStyle w:val="NormalWeb"/>
        <w:spacing w:before="0" w:beforeAutospacing="0" w:after="0" w:afterAutospacing="0"/>
        <w:rPr>
          <w:rFonts w:ascii="Arial" w:hAnsi="Arial" w:cs="Arial"/>
          <w:color w:val="000000"/>
        </w:rPr>
      </w:pPr>
    </w:p>
    <w:p w:rsidR="00443C45" w:rsidRDefault="00595806" w:rsidP="00730A54">
      <w:pPr>
        <w:pStyle w:val="NormalWeb"/>
        <w:numPr>
          <w:ilvl w:val="0"/>
          <w:numId w:val="37"/>
        </w:numPr>
        <w:spacing w:before="0" w:beforeAutospacing="0" w:after="0" w:afterAutospacing="0"/>
        <w:jc w:val="both"/>
        <w:rPr>
          <w:rFonts w:ascii="Arial" w:hAnsi="Arial" w:cs="Arial"/>
          <w:color w:val="000000"/>
        </w:rPr>
      </w:pPr>
      <w:r w:rsidRPr="00443C45">
        <w:rPr>
          <w:rFonts w:ascii="Arial" w:hAnsi="Arial" w:cs="Arial"/>
          <w:color w:val="000000"/>
        </w:rPr>
        <w:t>Drenaje adecuado generalmen</w:t>
      </w:r>
      <w:r w:rsidR="008041B3" w:rsidRPr="00443C45">
        <w:rPr>
          <w:rFonts w:ascii="Arial" w:hAnsi="Arial" w:cs="Arial"/>
          <w:color w:val="000000"/>
        </w:rPr>
        <w:t xml:space="preserve">te en forma indirecta (dren </w:t>
      </w:r>
      <w:proofErr w:type="spellStart"/>
      <w:r w:rsidR="008041B3" w:rsidRPr="00443C45">
        <w:rPr>
          <w:rFonts w:ascii="Arial" w:hAnsi="Arial" w:cs="Arial"/>
          <w:color w:val="000000"/>
        </w:rPr>
        <w:t>pen</w:t>
      </w:r>
      <w:r w:rsidRPr="00443C45">
        <w:rPr>
          <w:rFonts w:ascii="Arial" w:hAnsi="Arial" w:cs="Arial"/>
          <w:color w:val="000000"/>
        </w:rPr>
        <w:t>rose</w:t>
      </w:r>
      <w:proofErr w:type="spellEnd"/>
      <w:r w:rsidRPr="00443C45">
        <w:rPr>
          <w:rFonts w:ascii="Arial" w:hAnsi="Arial" w:cs="Arial"/>
          <w:color w:val="000000"/>
        </w:rPr>
        <w:t>, tubular, etc.) y no en forma directa porque aument</w:t>
      </w:r>
      <w:r w:rsidR="00443C45">
        <w:rPr>
          <w:rFonts w:ascii="Arial" w:hAnsi="Arial" w:cs="Arial"/>
          <w:color w:val="000000"/>
        </w:rPr>
        <w:t>aría el drenaje de la fístula.</w:t>
      </w:r>
    </w:p>
    <w:p w:rsidR="00443C45" w:rsidRDefault="00443C45" w:rsidP="00443C45">
      <w:pPr>
        <w:pStyle w:val="NormalWeb"/>
        <w:spacing w:before="0" w:beforeAutospacing="0" w:after="0" w:afterAutospacing="0"/>
        <w:ind w:left="720"/>
        <w:jc w:val="both"/>
        <w:rPr>
          <w:rFonts w:ascii="Arial" w:hAnsi="Arial" w:cs="Arial"/>
          <w:color w:val="000000"/>
        </w:rPr>
      </w:pPr>
    </w:p>
    <w:p w:rsidR="00443C45" w:rsidRDefault="00595806" w:rsidP="00730A54">
      <w:pPr>
        <w:pStyle w:val="NormalWeb"/>
        <w:numPr>
          <w:ilvl w:val="0"/>
          <w:numId w:val="37"/>
        </w:numPr>
        <w:spacing w:before="0" w:beforeAutospacing="0" w:after="0" w:afterAutospacing="0"/>
        <w:jc w:val="both"/>
        <w:rPr>
          <w:rFonts w:ascii="Arial" w:hAnsi="Arial" w:cs="Arial"/>
          <w:color w:val="000000"/>
        </w:rPr>
      </w:pPr>
      <w:r w:rsidRPr="00443C45">
        <w:rPr>
          <w:rFonts w:ascii="Arial" w:hAnsi="Arial" w:cs="Arial"/>
          <w:color w:val="000000"/>
        </w:rPr>
        <w:t xml:space="preserve">Protección cutánea, esto </w:t>
      </w:r>
      <w:r w:rsidR="008041B3" w:rsidRPr="00443C45">
        <w:rPr>
          <w:rFonts w:ascii="Arial" w:hAnsi="Arial" w:cs="Arial"/>
          <w:color w:val="000000"/>
        </w:rPr>
        <w:t>es fundamental porque las secre</w:t>
      </w:r>
      <w:r w:rsidRPr="00443C45">
        <w:rPr>
          <w:rFonts w:ascii="Arial" w:hAnsi="Arial" w:cs="Arial"/>
          <w:color w:val="000000"/>
        </w:rPr>
        <w:t>ciones intestinales en horas pueden dañar la piel macerándola. En la protección de la piel nos da muy buenos resultados la pasta de aluminio, bolsas de colostomía, etc.</w:t>
      </w:r>
    </w:p>
    <w:p w:rsidR="00443C45" w:rsidRPr="00443C45" w:rsidRDefault="00443C45" w:rsidP="00443C45">
      <w:pPr>
        <w:pStyle w:val="NormalWeb"/>
        <w:spacing w:before="0" w:beforeAutospacing="0" w:after="0" w:afterAutospacing="0"/>
        <w:jc w:val="both"/>
        <w:rPr>
          <w:rFonts w:ascii="Arial" w:hAnsi="Arial" w:cs="Arial"/>
          <w:color w:val="000000"/>
        </w:rPr>
      </w:pPr>
    </w:p>
    <w:p w:rsidR="00443C45" w:rsidRDefault="00595806" w:rsidP="00730A54">
      <w:pPr>
        <w:pStyle w:val="NormalWeb"/>
        <w:numPr>
          <w:ilvl w:val="0"/>
          <w:numId w:val="37"/>
        </w:numPr>
        <w:spacing w:before="0" w:beforeAutospacing="0" w:after="0" w:afterAutospacing="0"/>
        <w:jc w:val="both"/>
        <w:rPr>
          <w:rFonts w:ascii="Arial" w:hAnsi="Arial" w:cs="Arial"/>
          <w:color w:val="000000"/>
        </w:rPr>
      </w:pPr>
      <w:r w:rsidRPr="00443C45">
        <w:rPr>
          <w:rFonts w:ascii="Arial" w:hAnsi="Arial" w:cs="Arial"/>
          <w:color w:val="000000"/>
        </w:rPr>
        <w:t>Trat</w:t>
      </w:r>
      <w:r w:rsidR="00443C45">
        <w:rPr>
          <w:rFonts w:ascii="Arial" w:hAnsi="Arial" w:cs="Arial"/>
          <w:color w:val="000000"/>
        </w:rPr>
        <w:t>amiento de los focos sépticos.</w:t>
      </w:r>
    </w:p>
    <w:p w:rsidR="00443C45" w:rsidRDefault="00443C45" w:rsidP="00443C45">
      <w:pPr>
        <w:pStyle w:val="NormalWeb"/>
        <w:spacing w:before="0" w:beforeAutospacing="0" w:after="0" w:afterAutospacing="0"/>
        <w:jc w:val="both"/>
        <w:rPr>
          <w:rStyle w:val="Textoennegrita"/>
          <w:rFonts w:ascii="Arial" w:eastAsiaTheme="minorHAnsi" w:hAnsi="Arial" w:cs="Arial"/>
          <w:color w:val="000000"/>
          <w:sz w:val="22"/>
          <w:szCs w:val="22"/>
          <w:lang w:eastAsia="en-US"/>
        </w:rPr>
      </w:pPr>
    </w:p>
    <w:p w:rsidR="00443C45" w:rsidRPr="00443C45" w:rsidRDefault="00595806" w:rsidP="00730A54">
      <w:pPr>
        <w:pStyle w:val="NormalWeb"/>
        <w:numPr>
          <w:ilvl w:val="0"/>
          <w:numId w:val="24"/>
        </w:numPr>
        <w:spacing w:before="0" w:beforeAutospacing="0" w:after="0" w:afterAutospacing="0"/>
        <w:rPr>
          <w:rFonts w:ascii="Arial" w:hAnsi="Arial" w:cs="Arial"/>
          <w:color w:val="000000"/>
        </w:rPr>
      </w:pPr>
      <w:r w:rsidRPr="00443C45">
        <w:rPr>
          <w:rStyle w:val="Textoennegrita"/>
          <w:rFonts w:ascii="Arial" w:hAnsi="Arial" w:cs="Arial"/>
          <w:color w:val="000000"/>
        </w:rPr>
        <w:t>ABSCESO RESIDUAL INTRAABDOMINAL</w:t>
      </w:r>
      <w:r w:rsidR="00443C45">
        <w:rPr>
          <w:rFonts w:ascii="Arial" w:hAnsi="Arial" w:cs="Arial"/>
          <w:color w:val="000000"/>
        </w:rPr>
        <w:br/>
      </w:r>
    </w:p>
    <w:p w:rsidR="00443C45" w:rsidRDefault="00595806" w:rsidP="00443C45">
      <w:pPr>
        <w:pStyle w:val="NormalWeb"/>
        <w:spacing w:before="0" w:beforeAutospacing="0" w:after="0" w:afterAutospacing="0"/>
        <w:jc w:val="both"/>
        <w:rPr>
          <w:rFonts w:ascii="Arial" w:hAnsi="Arial" w:cs="Arial"/>
          <w:color w:val="000000"/>
        </w:rPr>
      </w:pPr>
      <w:r w:rsidRPr="00443C45">
        <w:rPr>
          <w:rFonts w:ascii="Arial" w:hAnsi="Arial" w:cs="Arial"/>
          <w:color w:val="000000"/>
        </w:rPr>
        <w:t xml:space="preserve">Se le considera en algunos estudios como la causa más frecuente de peritonitis, que se acompaña de alteraciones hipovolémicas, hidroelectrolíticas, hipoxia, acidosis, </w:t>
      </w:r>
      <w:proofErr w:type="spellStart"/>
      <w:r w:rsidRPr="00443C45">
        <w:rPr>
          <w:rFonts w:ascii="Arial" w:hAnsi="Arial" w:cs="Arial"/>
          <w:color w:val="000000"/>
        </w:rPr>
        <w:t>hipoproteinemia</w:t>
      </w:r>
      <w:proofErr w:type="spellEnd"/>
      <w:r w:rsidRPr="00443C45">
        <w:rPr>
          <w:rFonts w:ascii="Arial" w:hAnsi="Arial" w:cs="Arial"/>
          <w:color w:val="000000"/>
        </w:rPr>
        <w:t>, metabolismo energético disminuido y agresión de órganos como el hígado y las glándulas suprarrenales.</w:t>
      </w:r>
    </w:p>
    <w:p w:rsidR="00443C45" w:rsidRDefault="00595806" w:rsidP="00443C45">
      <w:pPr>
        <w:pStyle w:val="NormalWeb"/>
        <w:spacing w:before="0" w:beforeAutospacing="0" w:after="0" w:afterAutospacing="0"/>
        <w:jc w:val="both"/>
        <w:rPr>
          <w:rFonts w:ascii="Arial" w:hAnsi="Arial" w:cs="Arial"/>
          <w:color w:val="000000"/>
        </w:rPr>
      </w:pPr>
      <w:r w:rsidRPr="00443C45">
        <w:rPr>
          <w:rFonts w:ascii="Arial" w:hAnsi="Arial" w:cs="Arial"/>
          <w:color w:val="000000"/>
        </w:rPr>
        <w:br/>
        <w:t xml:space="preserve">La acumulación anormal de líquidos intraperitoneales guarda un orden importante a seguir, según sus cualidades irritantes o </w:t>
      </w:r>
      <w:proofErr w:type="spellStart"/>
      <w:r w:rsidRPr="00443C45">
        <w:rPr>
          <w:rFonts w:ascii="Arial" w:hAnsi="Arial" w:cs="Arial"/>
          <w:color w:val="000000"/>
        </w:rPr>
        <w:t>dolorígenas</w:t>
      </w:r>
      <w:proofErr w:type="spellEnd"/>
      <w:r w:rsidRPr="00443C45">
        <w:rPr>
          <w:rFonts w:ascii="Arial" w:hAnsi="Arial" w:cs="Arial"/>
          <w:color w:val="000000"/>
        </w:rPr>
        <w:t>:</w:t>
      </w:r>
    </w:p>
    <w:p w:rsidR="00086BB5" w:rsidRDefault="00086BB5" w:rsidP="00443C45">
      <w:pPr>
        <w:pStyle w:val="NormalWeb"/>
        <w:spacing w:before="0" w:beforeAutospacing="0" w:after="0" w:afterAutospacing="0"/>
        <w:jc w:val="both"/>
        <w:rPr>
          <w:rFonts w:ascii="Arial" w:hAnsi="Arial" w:cs="Arial"/>
          <w:color w:val="000000"/>
        </w:rPr>
      </w:pPr>
    </w:p>
    <w:p w:rsidR="00086BB5" w:rsidRDefault="00595806" w:rsidP="00730A54">
      <w:pPr>
        <w:pStyle w:val="NormalWeb"/>
        <w:numPr>
          <w:ilvl w:val="0"/>
          <w:numId w:val="38"/>
        </w:numPr>
        <w:spacing w:before="0" w:beforeAutospacing="0" w:after="0" w:afterAutospacing="0"/>
        <w:jc w:val="both"/>
        <w:rPr>
          <w:rFonts w:ascii="Arial" w:hAnsi="Arial" w:cs="Arial"/>
          <w:color w:val="000000"/>
        </w:rPr>
      </w:pPr>
      <w:r w:rsidRPr="00443C45">
        <w:rPr>
          <w:rFonts w:ascii="Arial" w:hAnsi="Arial" w:cs="Arial"/>
          <w:color w:val="000000"/>
        </w:rPr>
        <w:t>Líq</w:t>
      </w:r>
      <w:r w:rsidR="00086BB5">
        <w:rPr>
          <w:rFonts w:ascii="Arial" w:hAnsi="Arial" w:cs="Arial"/>
          <w:color w:val="000000"/>
        </w:rPr>
        <w:t>uidos con enzimas pancreáticas</w:t>
      </w:r>
    </w:p>
    <w:p w:rsidR="00086BB5" w:rsidRDefault="00086BB5" w:rsidP="00730A54">
      <w:pPr>
        <w:pStyle w:val="NormalWeb"/>
        <w:numPr>
          <w:ilvl w:val="0"/>
          <w:numId w:val="38"/>
        </w:numPr>
        <w:spacing w:before="0" w:beforeAutospacing="0" w:after="0" w:afterAutospacing="0"/>
        <w:jc w:val="both"/>
        <w:rPr>
          <w:rFonts w:ascii="Arial" w:hAnsi="Arial" w:cs="Arial"/>
          <w:color w:val="000000"/>
        </w:rPr>
      </w:pPr>
      <w:r>
        <w:rPr>
          <w:rFonts w:ascii="Arial" w:hAnsi="Arial" w:cs="Arial"/>
          <w:color w:val="000000"/>
        </w:rPr>
        <w:t>Líquido gástrico</w:t>
      </w:r>
    </w:p>
    <w:p w:rsidR="00086BB5" w:rsidRDefault="00595806" w:rsidP="00730A54">
      <w:pPr>
        <w:pStyle w:val="NormalWeb"/>
        <w:numPr>
          <w:ilvl w:val="0"/>
          <w:numId w:val="38"/>
        </w:numPr>
        <w:spacing w:before="0" w:beforeAutospacing="0" w:after="0" w:afterAutospacing="0"/>
        <w:jc w:val="both"/>
        <w:rPr>
          <w:rFonts w:ascii="Arial" w:hAnsi="Arial" w:cs="Arial"/>
          <w:color w:val="000000"/>
        </w:rPr>
      </w:pPr>
      <w:r w:rsidRPr="00443C45">
        <w:rPr>
          <w:rFonts w:ascii="Arial" w:hAnsi="Arial" w:cs="Arial"/>
          <w:color w:val="000000"/>
        </w:rPr>
        <w:t>Líquido fecal: colo</w:t>
      </w:r>
      <w:r w:rsidR="00086BB5">
        <w:rPr>
          <w:rFonts w:ascii="Arial" w:hAnsi="Arial" w:cs="Arial"/>
          <w:color w:val="000000"/>
        </w:rPr>
        <w:t>n, apéndice, intestino delgado</w:t>
      </w:r>
    </w:p>
    <w:p w:rsidR="00086BB5" w:rsidRDefault="00086BB5" w:rsidP="00730A54">
      <w:pPr>
        <w:pStyle w:val="NormalWeb"/>
        <w:numPr>
          <w:ilvl w:val="0"/>
          <w:numId w:val="38"/>
        </w:numPr>
        <w:spacing w:before="0" w:beforeAutospacing="0" w:after="0" w:afterAutospacing="0"/>
        <w:jc w:val="both"/>
        <w:rPr>
          <w:rFonts w:ascii="Arial" w:hAnsi="Arial" w:cs="Arial"/>
          <w:color w:val="000000"/>
        </w:rPr>
      </w:pPr>
      <w:r>
        <w:rPr>
          <w:rFonts w:ascii="Arial" w:hAnsi="Arial" w:cs="Arial"/>
          <w:color w:val="000000"/>
        </w:rPr>
        <w:t>Bilis</w:t>
      </w:r>
    </w:p>
    <w:p w:rsidR="00086BB5" w:rsidRDefault="00086BB5" w:rsidP="00730A54">
      <w:pPr>
        <w:pStyle w:val="NormalWeb"/>
        <w:numPr>
          <w:ilvl w:val="0"/>
          <w:numId w:val="38"/>
        </w:numPr>
        <w:spacing w:before="0" w:beforeAutospacing="0" w:after="0" w:afterAutospacing="0"/>
        <w:jc w:val="both"/>
        <w:rPr>
          <w:rFonts w:ascii="Arial" w:hAnsi="Arial" w:cs="Arial"/>
          <w:color w:val="000000"/>
        </w:rPr>
      </w:pPr>
      <w:r>
        <w:rPr>
          <w:rFonts w:ascii="Arial" w:hAnsi="Arial" w:cs="Arial"/>
          <w:color w:val="000000"/>
        </w:rPr>
        <w:t>Orina</w:t>
      </w:r>
    </w:p>
    <w:p w:rsidR="00086BB5" w:rsidRDefault="00086BB5" w:rsidP="00730A54">
      <w:pPr>
        <w:pStyle w:val="NormalWeb"/>
        <w:numPr>
          <w:ilvl w:val="0"/>
          <w:numId w:val="38"/>
        </w:numPr>
        <w:spacing w:before="0" w:beforeAutospacing="0" w:after="0" w:afterAutospacing="0"/>
        <w:jc w:val="both"/>
        <w:rPr>
          <w:rFonts w:ascii="Arial" w:hAnsi="Arial" w:cs="Arial"/>
          <w:color w:val="000000"/>
        </w:rPr>
      </w:pPr>
      <w:r>
        <w:rPr>
          <w:rFonts w:ascii="Arial" w:hAnsi="Arial" w:cs="Arial"/>
          <w:color w:val="000000"/>
        </w:rPr>
        <w:t>Sangre</w:t>
      </w:r>
    </w:p>
    <w:p w:rsidR="00086BB5" w:rsidRDefault="00086BB5" w:rsidP="00086BB5">
      <w:pPr>
        <w:pStyle w:val="NormalWeb"/>
        <w:spacing w:before="0" w:beforeAutospacing="0" w:after="0" w:afterAutospacing="0"/>
        <w:jc w:val="both"/>
        <w:rPr>
          <w:rFonts w:ascii="Arial" w:hAnsi="Arial" w:cs="Arial"/>
          <w:color w:val="000000"/>
        </w:rPr>
      </w:pPr>
    </w:p>
    <w:p w:rsidR="00086BB5" w:rsidRDefault="00595806" w:rsidP="00086BB5">
      <w:pPr>
        <w:pStyle w:val="NormalWeb"/>
        <w:spacing w:before="0" w:beforeAutospacing="0" w:after="0" w:afterAutospacing="0"/>
        <w:jc w:val="both"/>
        <w:rPr>
          <w:rFonts w:ascii="Arial" w:hAnsi="Arial" w:cs="Arial"/>
          <w:color w:val="000000"/>
        </w:rPr>
      </w:pPr>
      <w:r w:rsidRPr="00443C45">
        <w:rPr>
          <w:rFonts w:ascii="Arial" w:hAnsi="Arial" w:cs="Arial"/>
          <w:color w:val="000000"/>
        </w:rPr>
        <w:t xml:space="preserve">Los abscesos pélvicos, </w:t>
      </w:r>
      <w:proofErr w:type="spellStart"/>
      <w:r w:rsidRPr="00443C45">
        <w:rPr>
          <w:rFonts w:ascii="Arial" w:hAnsi="Arial" w:cs="Arial"/>
          <w:color w:val="000000"/>
        </w:rPr>
        <w:t>subfrénicos</w:t>
      </w:r>
      <w:proofErr w:type="spellEnd"/>
      <w:r w:rsidRPr="00443C45">
        <w:rPr>
          <w:rFonts w:ascii="Arial" w:hAnsi="Arial" w:cs="Arial"/>
          <w:color w:val="000000"/>
        </w:rPr>
        <w:t xml:space="preserve"> o </w:t>
      </w:r>
      <w:proofErr w:type="spellStart"/>
      <w:r w:rsidRPr="00443C45">
        <w:rPr>
          <w:rFonts w:ascii="Arial" w:hAnsi="Arial" w:cs="Arial"/>
          <w:color w:val="000000"/>
        </w:rPr>
        <w:t>intraabdominales</w:t>
      </w:r>
      <w:proofErr w:type="spellEnd"/>
      <w:r w:rsidRPr="00443C45">
        <w:rPr>
          <w:rFonts w:ascii="Arial" w:hAnsi="Arial" w:cs="Arial"/>
          <w:color w:val="000000"/>
        </w:rPr>
        <w:t xml:space="preserve"> ocurren hasta en el 20% de los pacientes operados por apendicitis gangrenosa o perforada. Se acompañan de fiebre recurrente, malestar y anorexia de inicio insidioso.</w:t>
      </w:r>
    </w:p>
    <w:p w:rsidR="00086BB5" w:rsidRDefault="00595806" w:rsidP="00086BB5">
      <w:pPr>
        <w:pStyle w:val="NormalWeb"/>
        <w:spacing w:before="0" w:beforeAutospacing="0" w:after="0" w:afterAutospacing="0"/>
        <w:jc w:val="both"/>
        <w:rPr>
          <w:rFonts w:ascii="Arial" w:hAnsi="Arial" w:cs="Arial"/>
          <w:color w:val="000000"/>
        </w:rPr>
      </w:pPr>
      <w:r w:rsidRPr="00443C45">
        <w:rPr>
          <w:rFonts w:ascii="Arial" w:hAnsi="Arial" w:cs="Arial"/>
          <w:color w:val="000000"/>
        </w:rPr>
        <w:br/>
        <w:t xml:space="preserve">El rastreo con la Ecografía, TAC, es muy útil para diagnosticar abscesos </w:t>
      </w:r>
      <w:proofErr w:type="spellStart"/>
      <w:r w:rsidRPr="00443C45">
        <w:rPr>
          <w:rFonts w:ascii="Arial" w:hAnsi="Arial" w:cs="Arial"/>
          <w:color w:val="000000"/>
        </w:rPr>
        <w:t>intraabdominales</w:t>
      </w:r>
      <w:proofErr w:type="spellEnd"/>
      <w:r w:rsidRPr="00443C45">
        <w:rPr>
          <w:rFonts w:ascii="Arial" w:hAnsi="Arial" w:cs="Arial"/>
          <w:color w:val="000000"/>
        </w:rPr>
        <w:t xml:space="preserve"> y una vez diagnosticados debe drenárselos ya sea por intervenc</w:t>
      </w:r>
      <w:r w:rsidR="008041B3" w:rsidRPr="00443C45">
        <w:rPr>
          <w:rFonts w:ascii="Arial" w:hAnsi="Arial" w:cs="Arial"/>
          <w:color w:val="000000"/>
        </w:rPr>
        <w:t>ión quirúrgica o en forma percu</w:t>
      </w:r>
      <w:r w:rsidRPr="00443C45">
        <w:rPr>
          <w:rFonts w:ascii="Arial" w:hAnsi="Arial" w:cs="Arial"/>
          <w:color w:val="000000"/>
        </w:rPr>
        <w:t>tánea.</w:t>
      </w:r>
    </w:p>
    <w:p w:rsidR="00595806" w:rsidRPr="00443C45" w:rsidRDefault="00595806" w:rsidP="00086BB5">
      <w:pPr>
        <w:pStyle w:val="NormalWeb"/>
        <w:spacing w:before="0" w:beforeAutospacing="0" w:after="0" w:afterAutospacing="0"/>
        <w:jc w:val="both"/>
        <w:rPr>
          <w:rFonts w:ascii="Arial" w:hAnsi="Arial" w:cs="Arial"/>
          <w:color w:val="000000"/>
        </w:rPr>
      </w:pPr>
      <w:r w:rsidRPr="00443C45">
        <w:rPr>
          <w:rFonts w:ascii="Arial" w:hAnsi="Arial" w:cs="Arial"/>
          <w:color w:val="000000"/>
        </w:rPr>
        <w:br/>
        <w:t>En la Resección Anterior Baja resulta sorprendente que el absceso pélvico sea una complicación inusual. La contaminación evidente con materia fecal y la acumulación de sangre y exudados en la pelvis durante la operación predisponen al pacien</w:t>
      </w:r>
      <w:r w:rsidR="008041B3" w:rsidRPr="00443C45">
        <w:rPr>
          <w:rFonts w:ascii="Arial" w:hAnsi="Arial" w:cs="Arial"/>
          <w:color w:val="000000"/>
        </w:rPr>
        <w:t xml:space="preserve">te a la formación de abscesos. </w:t>
      </w:r>
      <w:r w:rsidRPr="00443C45">
        <w:rPr>
          <w:rFonts w:ascii="Arial" w:hAnsi="Arial" w:cs="Arial"/>
          <w:color w:val="000000"/>
        </w:rPr>
        <w:t xml:space="preserve">Un absceso puede drenar </w:t>
      </w:r>
      <w:r w:rsidRPr="00443C45">
        <w:rPr>
          <w:rFonts w:ascii="Arial" w:hAnsi="Arial" w:cs="Arial"/>
          <w:color w:val="000000"/>
        </w:rPr>
        <w:lastRenderedPageBreak/>
        <w:t>espontáneamente en la anastomosi</w:t>
      </w:r>
      <w:r w:rsidR="008041B3" w:rsidRPr="00443C45">
        <w:rPr>
          <w:rFonts w:ascii="Arial" w:hAnsi="Arial" w:cs="Arial"/>
          <w:color w:val="000000"/>
        </w:rPr>
        <w:t xml:space="preserve">s rectal o en la vagina. </w:t>
      </w:r>
      <w:r w:rsidRPr="00443C45">
        <w:rPr>
          <w:rFonts w:ascii="Arial" w:hAnsi="Arial" w:cs="Arial"/>
          <w:color w:val="000000"/>
        </w:rPr>
        <w:t>Si se requiere intervención terapéutica más allá de la administración de antibióticos, el paso inicial debe ser un dren</w:t>
      </w:r>
      <w:r w:rsidR="008041B3" w:rsidRPr="00443C45">
        <w:rPr>
          <w:rFonts w:ascii="Arial" w:hAnsi="Arial" w:cs="Arial"/>
          <w:color w:val="000000"/>
        </w:rPr>
        <w:t xml:space="preserve">aje percutáneo guiado por TAC. </w:t>
      </w:r>
      <w:r w:rsidRPr="00443C45">
        <w:rPr>
          <w:rFonts w:ascii="Arial" w:hAnsi="Arial" w:cs="Arial"/>
          <w:color w:val="000000"/>
        </w:rPr>
        <w:t>Cuando sea necesario un drenaje a cielo abierto podrá hacerse a través del recto o la vagina. La presencia de peritonitis impone una laparotomía exploratoria.</w:t>
      </w:r>
    </w:p>
    <w:p w:rsidR="008041B3" w:rsidRPr="00DD150A" w:rsidRDefault="008041B3" w:rsidP="00443C45">
      <w:pPr>
        <w:pStyle w:val="NormalWeb"/>
        <w:tabs>
          <w:tab w:val="left" w:pos="851"/>
        </w:tabs>
        <w:spacing w:before="0" w:beforeAutospacing="0" w:after="0" w:afterAutospacing="0"/>
        <w:jc w:val="both"/>
        <w:rPr>
          <w:rFonts w:ascii="Arial" w:hAnsi="Arial" w:cs="Arial"/>
          <w:color w:val="000000"/>
        </w:rPr>
      </w:pPr>
    </w:p>
    <w:p w:rsidR="00086BB5" w:rsidRDefault="00E83D9D" w:rsidP="00730A54">
      <w:pPr>
        <w:pStyle w:val="Ttulo1"/>
        <w:numPr>
          <w:ilvl w:val="0"/>
          <w:numId w:val="24"/>
        </w:numPr>
      </w:pPr>
      <w:bookmarkStart w:id="26" w:name="_Toc517100284"/>
      <w:r w:rsidRPr="00DD150A">
        <w:t>GINECOLOGIA</w:t>
      </w:r>
      <w:bookmarkEnd w:id="26"/>
    </w:p>
    <w:p w:rsidR="00086BB5" w:rsidRPr="00086BB5" w:rsidRDefault="00086BB5" w:rsidP="00086BB5">
      <w:pPr>
        <w:spacing w:after="0"/>
      </w:pPr>
    </w:p>
    <w:p w:rsidR="00053A37" w:rsidRPr="00086BB5" w:rsidRDefault="00086BB5" w:rsidP="00730A54">
      <w:pPr>
        <w:pStyle w:val="Ttulo2"/>
        <w:numPr>
          <w:ilvl w:val="1"/>
          <w:numId w:val="24"/>
        </w:numPr>
      </w:pPr>
      <w:bookmarkStart w:id="27" w:name="_Toc517100285"/>
      <w:r w:rsidRPr="00086BB5">
        <w:t>LEGRADO OBSTÉTRICO</w:t>
      </w:r>
      <w:bookmarkEnd w:id="27"/>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El legrado es un procedimiento muy seguro, pero como todo procedimiento quirúrgico puede presentar ciertas complicaciones, entre las principales tenemos las hemorragias y la infección post-legrado. Las complicaciones también van a depender en gran medida del personal médico que lo realice, de la edad gestacional, o causa por la cual se lo realiza, del método que se utilizara, del a edad de la paciente y del número de partos previos.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Hemorragia uterina: Es la complicación más frecuente ante la persistencia de una hemorragia vaginal durante o tras un legrado deben descartarse los siguiente</w:t>
      </w:r>
      <w:r w:rsidR="00053A37" w:rsidRPr="00DD150A">
        <w:rPr>
          <w:rFonts w:ascii="Arial" w:hAnsi="Arial" w:cs="Arial"/>
          <w:color w:val="000000"/>
        </w:rPr>
        <w:t>s casos: - Perforación uterina.</w:t>
      </w:r>
    </w:p>
    <w:p w:rsidR="00086BB5" w:rsidRDefault="00AF394D" w:rsidP="00730A54">
      <w:pPr>
        <w:pStyle w:val="NormalWeb"/>
        <w:numPr>
          <w:ilvl w:val="0"/>
          <w:numId w:val="39"/>
        </w:numPr>
        <w:shd w:val="clear" w:color="auto" w:fill="FFFFFF"/>
        <w:jc w:val="both"/>
        <w:rPr>
          <w:rFonts w:ascii="Arial" w:hAnsi="Arial" w:cs="Arial"/>
          <w:color w:val="000000"/>
        </w:rPr>
      </w:pPr>
      <w:r w:rsidRPr="00DD150A">
        <w:rPr>
          <w:rFonts w:ascii="Arial" w:hAnsi="Arial" w:cs="Arial"/>
          <w:color w:val="000000"/>
        </w:rPr>
        <w:t>De</w:t>
      </w:r>
      <w:r w:rsidR="00053A37" w:rsidRPr="00DD150A">
        <w:rPr>
          <w:rFonts w:ascii="Arial" w:hAnsi="Arial" w:cs="Arial"/>
          <w:color w:val="000000"/>
        </w:rPr>
        <w:t>sgarros cervicales o vaginales.</w:t>
      </w:r>
    </w:p>
    <w:p w:rsidR="00086BB5" w:rsidRDefault="00AF394D" w:rsidP="00730A54">
      <w:pPr>
        <w:pStyle w:val="NormalWeb"/>
        <w:numPr>
          <w:ilvl w:val="0"/>
          <w:numId w:val="39"/>
        </w:numPr>
        <w:shd w:val="clear" w:color="auto" w:fill="FFFFFF"/>
        <w:jc w:val="both"/>
        <w:rPr>
          <w:rFonts w:ascii="Arial" w:hAnsi="Arial" w:cs="Arial"/>
          <w:color w:val="000000"/>
        </w:rPr>
      </w:pPr>
      <w:r w:rsidRPr="00086BB5">
        <w:rPr>
          <w:rFonts w:ascii="Arial" w:hAnsi="Arial" w:cs="Arial"/>
          <w:color w:val="000000"/>
        </w:rPr>
        <w:t>Retención de rest</w:t>
      </w:r>
      <w:r w:rsidR="00053A37" w:rsidRPr="00086BB5">
        <w:rPr>
          <w:rFonts w:ascii="Arial" w:hAnsi="Arial" w:cs="Arial"/>
          <w:color w:val="000000"/>
        </w:rPr>
        <w:t>os ovulares en cavidad uterina.</w:t>
      </w:r>
    </w:p>
    <w:p w:rsidR="00086BB5" w:rsidRDefault="00053A37" w:rsidP="00730A54">
      <w:pPr>
        <w:pStyle w:val="NormalWeb"/>
        <w:numPr>
          <w:ilvl w:val="0"/>
          <w:numId w:val="39"/>
        </w:numPr>
        <w:shd w:val="clear" w:color="auto" w:fill="FFFFFF"/>
        <w:jc w:val="both"/>
        <w:rPr>
          <w:rFonts w:ascii="Arial" w:hAnsi="Arial" w:cs="Arial"/>
          <w:color w:val="000000"/>
        </w:rPr>
      </w:pPr>
      <w:r w:rsidRPr="00086BB5">
        <w:rPr>
          <w:rFonts w:ascii="Arial" w:hAnsi="Arial" w:cs="Arial"/>
          <w:color w:val="000000"/>
        </w:rPr>
        <w:t>Infección</w:t>
      </w:r>
    </w:p>
    <w:p w:rsidR="00053A37" w:rsidRPr="00086BB5" w:rsidRDefault="00AF394D" w:rsidP="00730A54">
      <w:pPr>
        <w:pStyle w:val="NormalWeb"/>
        <w:numPr>
          <w:ilvl w:val="0"/>
          <w:numId w:val="39"/>
        </w:numPr>
        <w:shd w:val="clear" w:color="auto" w:fill="FFFFFF"/>
        <w:jc w:val="both"/>
        <w:rPr>
          <w:rFonts w:ascii="Arial" w:hAnsi="Arial" w:cs="Arial"/>
          <w:color w:val="000000"/>
        </w:rPr>
      </w:pPr>
      <w:r w:rsidRPr="00086BB5">
        <w:rPr>
          <w:rFonts w:ascii="Arial" w:hAnsi="Arial" w:cs="Arial"/>
          <w:color w:val="000000"/>
        </w:rPr>
        <w:t>Atonía uterina. (</w:t>
      </w:r>
      <w:proofErr w:type="spellStart"/>
      <w:r w:rsidRPr="00086BB5">
        <w:rPr>
          <w:rFonts w:ascii="Arial" w:hAnsi="Arial" w:cs="Arial"/>
          <w:color w:val="000000"/>
        </w:rPr>
        <w:t>Llanes</w:t>
      </w:r>
      <w:proofErr w:type="spellEnd"/>
      <w:r w:rsidRPr="00086BB5">
        <w:rPr>
          <w:rFonts w:ascii="Arial" w:hAnsi="Arial" w:cs="Arial"/>
          <w:color w:val="000000"/>
        </w:rPr>
        <w:t xml:space="preserve"> Castillo, 2013)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Hemorragia, suele vincularse a una atonía uterina (más común a medida que mayor sea la edad gestacional), también puede deberse a la retención de restos ovulares o a lesiones (perforaciones) durante el proceso de evacuación. En el caso de atonía uterina: Se utiliza </w:t>
      </w:r>
      <w:proofErr w:type="spellStart"/>
      <w:r w:rsidRPr="00DD150A">
        <w:rPr>
          <w:rFonts w:ascii="Arial" w:hAnsi="Arial" w:cs="Arial"/>
          <w:color w:val="000000"/>
        </w:rPr>
        <w:t>metilergometrina</w:t>
      </w:r>
      <w:proofErr w:type="spellEnd"/>
      <w:r w:rsidRPr="00DD150A">
        <w:rPr>
          <w:rFonts w:ascii="Arial" w:hAnsi="Arial" w:cs="Arial"/>
          <w:color w:val="000000"/>
        </w:rPr>
        <w:t xml:space="preserve"> (</w:t>
      </w:r>
      <w:proofErr w:type="spellStart"/>
      <w:r w:rsidRPr="00DD150A">
        <w:rPr>
          <w:rFonts w:ascii="Arial" w:hAnsi="Arial" w:cs="Arial"/>
          <w:color w:val="000000"/>
        </w:rPr>
        <w:t>Methergin</w:t>
      </w:r>
      <w:proofErr w:type="spellEnd"/>
      <w:r w:rsidRPr="00DD150A">
        <w:rPr>
          <w:rFonts w:ascii="Arial" w:hAnsi="Arial" w:cs="Arial"/>
          <w:color w:val="000000"/>
        </w:rPr>
        <w:t>) 0,2 mg intramuscular (dosis máxima 1 mg) o intravenosa (0,2 mg diluido en 5 ml de suero fisiológico). En caso de no controlar la hemorragia, se sigue una cascada terapéutica similar a la hemorragia por atonía puerperal. Se administran prostaglandinas F2α (</w:t>
      </w:r>
      <w:proofErr w:type="spellStart"/>
      <w:r w:rsidRPr="00DD150A">
        <w:rPr>
          <w:rFonts w:ascii="Arial" w:hAnsi="Arial" w:cs="Arial"/>
          <w:color w:val="000000"/>
        </w:rPr>
        <w:t>Hemabate</w:t>
      </w:r>
      <w:proofErr w:type="spellEnd"/>
      <w:r w:rsidRPr="00DD150A">
        <w:rPr>
          <w:rFonts w:ascii="Arial" w:hAnsi="Arial" w:cs="Arial"/>
          <w:color w:val="000000"/>
        </w:rPr>
        <w:t xml:space="preserve">) intramuscular o </w:t>
      </w:r>
      <w:proofErr w:type="spellStart"/>
      <w:r w:rsidRPr="00DD150A">
        <w:rPr>
          <w:rFonts w:ascii="Arial" w:hAnsi="Arial" w:cs="Arial"/>
          <w:color w:val="000000"/>
        </w:rPr>
        <w:t>intramiometrial</w:t>
      </w:r>
      <w:proofErr w:type="spellEnd"/>
      <w:r w:rsidRPr="00DD150A">
        <w:rPr>
          <w:rFonts w:ascii="Arial" w:hAnsi="Arial" w:cs="Arial"/>
          <w:color w:val="000000"/>
        </w:rPr>
        <w:t xml:space="preserve"> 0.25 mg cada 15 minutos con dosis máxima de 2 mg (8 dosis). Si continúa sangrando se administra </w:t>
      </w:r>
      <w:proofErr w:type="spellStart"/>
      <w:r w:rsidRPr="00DD150A">
        <w:rPr>
          <w:rFonts w:ascii="Arial" w:hAnsi="Arial" w:cs="Arial"/>
          <w:color w:val="000000"/>
        </w:rPr>
        <w:t>misoprostol</w:t>
      </w:r>
      <w:proofErr w:type="spellEnd"/>
      <w:r w:rsidRPr="00DD150A">
        <w:rPr>
          <w:rFonts w:ascii="Arial" w:hAnsi="Arial" w:cs="Arial"/>
          <w:color w:val="000000"/>
        </w:rPr>
        <w:t xml:space="preserve"> 800 </w:t>
      </w:r>
      <w:proofErr w:type="spellStart"/>
      <w:r w:rsidRPr="00DD150A">
        <w:rPr>
          <w:rFonts w:ascii="Arial" w:hAnsi="Arial" w:cs="Arial"/>
          <w:color w:val="000000"/>
        </w:rPr>
        <w:t>μg</w:t>
      </w:r>
      <w:proofErr w:type="spellEnd"/>
      <w:r w:rsidRPr="00DD150A">
        <w:rPr>
          <w:rFonts w:ascii="Arial" w:hAnsi="Arial" w:cs="Arial"/>
          <w:color w:val="000000"/>
        </w:rPr>
        <w:t xml:space="preserve"> vía rectal, valorando la posible introducción de una sonda de Foley o intervención quirúrgica en caso de persistir hemorrag</w:t>
      </w:r>
      <w:r w:rsidR="00053A37" w:rsidRPr="00DD150A">
        <w:rPr>
          <w:rFonts w:ascii="Arial" w:hAnsi="Arial" w:cs="Arial"/>
          <w:color w:val="000000"/>
        </w:rPr>
        <w:t xml:space="preserve">ia.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Infección “Es la complicación más común en los abortos provocados, tiene una alta predisposición a desarrollar infertilidad, dolor pélvico, y riesgos de embarazo ectópico” (</w:t>
      </w:r>
      <w:proofErr w:type="spellStart"/>
      <w:r w:rsidRPr="00DD150A">
        <w:rPr>
          <w:rFonts w:ascii="Arial" w:hAnsi="Arial" w:cs="Arial"/>
          <w:color w:val="000000"/>
        </w:rPr>
        <w:t>Chérrez</w:t>
      </w:r>
      <w:proofErr w:type="spellEnd"/>
      <w:r w:rsidRPr="00DD150A">
        <w:rPr>
          <w:rFonts w:ascii="Arial" w:hAnsi="Arial" w:cs="Arial"/>
          <w:color w:val="000000"/>
        </w:rPr>
        <w:t xml:space="preserve"> &amp; Rivera, 2014). La infección suele caracterizarse por fiebre, </w:t>
      </w:r>
      <w:r w:rsidRPr="00DD150A">
        <w:rPr>
          <w:rFonts w:ascii="Arial" w:hAnsi="Arial" w:cs="Arial"/>
          <w:color w:val="000000"/>
        </w:rPr>
        <w:lastRenderedPageBreak/>
        <w:t>escalofríos, secreciones vaginales fétidas, dolor abdominal o pélvico o a la movilización del útero, una metrorragia prolongada o elevació</w:t>
      </w:r>
      <w:r w:rsidR="00053A37" w:rsidRPr="00DD150A">
        <w:rPr>
          <w:rFonts w:ascii="Arial" w:hAnsi="Arial" w:cs="Arial"/>
          <w:color w:val="000000"/>
        </w:rPr>
        <w:t xml:space="preserve">n del recuento leucocitario. </w:t>
      </w:r>
      <w:r w:rsidRPr="00DD150A">
        <w:rPr>
          <w:rFonts w:ascii="Arial" w:hAnsi="Arial" w:cs="Arial"/>
          <w:color w:val="000000"/>
        </w:rPr>
        <w:t xml:space="preserve">Predispone a las pacientes a desarrollar infertilidad, dolor pélvico y un riesgo aumentado de embarazo ectópico. Sospechar en presencia de fiebre, hemorragia y dolor pélvico. En la exploración destaca la presencia de metrorragia, leucorrea purulenta y aumento del tamaño uterino, que muestra una consistencia blanda con dolor a la movilización cervical. Suele deberse a la retención de restos.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La ecografía evidencia la existencia de restos intrauterinos. Si se confirma, debe realizarse una evacuación uterina. En ausencia de material retenido, debe tratarse como una endometritis. Ante la presencia de dolor abdominal generalizado con defensa, taquicardia, fiebre alta se debe descartar la aparición de sepsis. Deben solicitarse hemograma, bioquímica y cultivo de restos, sangre y orina. Estas pacientes requieren re-evacuación uterina, monitorización, antibioterapia intravenosa de amplio espectro y descartar perforación uterina.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Para descartar una perforación uterina debe solicitarse una radiografía de abdomen en bipedestación y observar la aparición de </w:t>
      </w:r>
      <w:proofErr w:type="spellStart"/>
      <w:r w:rsidRPr="00DD150A">
        <w:rPr>
          <w:rFonts w:ascii="Arial" w:hAnsi="Arial" w:cs="Arial"/>
          <w:color w:val="000000"/>
        </w:rPr>
        <w:t>neumoperitòneo</w:t>
      </w:r>
      <w:proofErr w:type="spellEnd"/>
      <w:r w:rsidRPr="00DD150A">
        <w:rPr>
          <w:rFonts w:ascii="Arial" w:hAnsi="Arial" w:cs="Arial"/>
          <w:color w:val="000000"/>
        </w:rPr>
        <w:t>. (</w:t>
      </w:r>
      <w:proofErr w:type="spellStart"/>
      <w:r w:rsidRPr="00DD150A">
        <w:rPr>
          <w:rFonts w:ascii="Arial" w:hAnsi="Arial" w:cs="Arial"/>
          <w:color w:val="000000"/>
        </w:rPr>
        <w:t>Aibar</w:t>
      </w:r>
      <w:proofErr w:type="spellEnd"/>
      <w:r w:rsidRPr="00DD150A">
        <w:rPr>
          <w:rFonts w:ascii="Arial" w:hAnsi="Arial" w:cs="Arial"/>
          <w:color w:val="000000"/>
        </w:rPr>
        <w:t xml:space="preserve"> </w:t>
      </w:r>
      <w:proofErr w:type="spellStart"/>
      <w:r w:rsidRPr="00DD150A">
        <w:rPr>
          <w:rFonts w:ascii="Arial" w:hAnsi="Arial" w:cs="Arial"/>
          <w:color w:val="000000"/>
        </w:rPr>
        <w:t>Villan</w:t>
      </w:r>
      <w:proofErr w:type="spellEnd"/>
      <w:r w:rsidRPr="00DD150A">
        <w:rPr>
          <w:rFonts w:ascii="Arial" w:hAnsi="Arial" w:cs="Arial"/>
          <w:color w:val="000000"/>
        </w:rPr>
        <w:t xml:space="preserve">, 2015) La SEGO recomienda una triple pauta con Penicilina G sódica (4-8 millones UI cada 4-6 horas) más </w:t>
      </w:r>
      <w:proofErr w:type="spellStart"/>
      <w:r w:rsidRPr="00DD150A">
        <w:rPr>
          <w:rFonts w:ascii="Arial" w:hAnsi="Arial" w:cs="Arial"/>
          <w:color w:val="000000"/>
        </w:rPr>
        <w:t>Gentamicina</w:t>
      </w:r>
      <w:proofErr w:type="spellEnd"/>
      <w:r w:rsidRPr="00DD150A">
        <w:rPr>
          <w:rFonts w:ascii="Arial" w:hAnsi="Arial" w:cs="Arial"/>
          <w:color w:val="000000"/>
        </w:rPr>
        <w:t xml:space="preserve"> (1,5mg/kg cada o horas) más </w:t>
      </w:r>
      <w:proofErr w:type="spellStart"/>
      <w:r w:rsidRPr="00DD150A">
        <w:rPr>
          <w:rFonts w:ascii="Arial" w:hAnsi="Arial" w:cs="Arial"/>
          <w:color w:val="000000"/>
        </w:rPr>
        <w:t>Clindamicina</w:t>
      </w:r>
      <w:proofErr w:type="spellEnd"/>
      <w:r w:rsidRPr="00DD150A">
        <w:rPr>
          <w:rFonts w:ascii="Arial" w:hAnsi="Arial" w:cs="Arial"/>
          <w:color w:val="000000"/>
        </w:rPr>
        <w:t xml:space="preserve"> (600 mg cada 6 horas) o </w:t>
      </w:r>
      <w:proofErr w:type="spellStart"/>
      <w:r w:rsidRPr="00DD150A">
        <w:rPr>
          <w:rFonts w:ascii="Arial" w:hAnsi="Arial" w:cs="Arial"/>
          <w:color w:val="000000"/>
        </w:rPr>
        <w:t>metronidaz</w:t>
      </w:r>
      <w:r w:rsidR="00053A37" w:rsidRPr="00DD150A">
        <w:rPr>
          <w:rFonts w:ascii="Arial" w:hAnsi="Arial" w:cs="Arial"/>
          <w:color w:val="000000"/>
        </w:rPr>
        <w:t>ol</w:t>
      </w:r>
      <w:proofErr w:type="spellEnd"/>
      <w:r w:rsidR="00053A37" w:rsidRPr="00DD150A">
        <w:rPr>
          <w:rFonts w:ascii="Arial" w:hAnsi="Arial" w:cs="Arial"/>
          <w:color w:val="000000"/>
        </w:rPr>
        <w:t xml:space="preserve"> (1 gr cada 12 horas).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Agresión cervical “Son todas las lesiones que se presenten en el cérvix al momento que se realiza la dilatación instrumental, o en el momento que se usa la legra para el raspado de la cavidad; en este tipo de lesiones es muy raro que se produzca infecciones” (Pacheco, 2014). Debe localizarse y ser reparado. El uso preoperatorio de dilatadores cervicales se asocia a una disminución del riesgo.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Perforación uterina Según </w:t>
      </w:r>
      <w:proofErr w:type="spellStart"/>
      <w:r w:rsidRPr="00DD150A">
        <w:rPr>
          <w:rFonts w:ascii="Arial" w:hAnsi="Arial" w:cs="Arial"/>
          <w:color w:val="000000"/>
        </w:rPr>
        <w:t>Aibar</w:t>
      </w:r>
      <w:proofErr w:type="spellEnd"/>
      <w:r w:rsidRPr="00DD150A">
        <w:rPr>
          <w:rFonts w:ascii="Arial" w:hAnsi="Arial" w:cs="Arial"/>
          <w:color w:val="000000"/>
        </w:rPr>
        <w:t xml:space="preserve">, (2015) considera: 34 Es infrecuente (0,2%). El riesgo aumenta con la inexperiencia del cirujano, la </w:t>
      </w:r>
      <w:proofErr w:type="spellStart"/>
      <w:r w:rsidRPr="00DD150A">
        <w:rPr>
          <w:rFonts w:ascii="Arial" w:hAnsi="Arial" w:cs="Arial"/>
          <w:color w:val="000000"/>
        </w:rPr>
        <w:t>multiparidad</w:t>
      </w:r>
      <w:proofErr w:type="spellEnd"/>
      <w:r w:rsidRPr="00DD150A">
        <w:rPr>
          <w:rFonts w:ascii="Arial" w:hAnsi="Arial" w:cs="Arial"/>
          <w:color w:val="000000"/>
        </w:rPr>
        <w:t xml:space="preserve"> y los abortos tardíos. El útero en retroflexión o retroversión también incrementa el riesgo de perforación, por lo que es de gran importancia la exploración ginecológica mediante tacto bimanual previa al legrado.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Es el riesgo que va a estar presente durante la manipulación de los instrumentos quirúrgicos, esta se produce más comúnmente cuando se realiza legrado en pacientes embarazadas debido al reblandecimiento de la pared uterina; afortunadamente la mayoría de las perforaciones uterinas se resuelven espontáneamente y no se requiere de ningún tratamiento. La perforación uterina puede presentar dos problemas potenciales que son el sangrado activo y la perforación de otros órganos internos, para lo cual puede ser necesario un segundo procedimiento para reparar los mismos. </w:t>
      </w:r>
    </w:p>
    <w:p w:rsidR="00053A37"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lastRenderedPageBreak/>
        <w:t xml:space="preserve">En la perforación uterina como en los desgarros, se debe reparar inmediatamente las complicaciones, porque puede empeorar aún más el estado de la paciente, mientras en el caso de retención de restos se debe realizar una nueva </w:t>
      </w:r>
      <w:proofErr w:type="spellStart"/>
      <w:r w:rsidRPr="00DD150A">
        <w:rPr>
          <w:rFonts w:ascii="Arial" w:hAnsi="Arial" w:cs="Arial"/>
          <w:color w:val="000000"/>
        </w:rPr>
        <w:t>reevacuación</w:t>
      </w:r>
      <w:proofErr w:type="spellEnd"/>
      <w:r w:rsidRPr="00DD150A">
        <w:rPr>
          <w:rFonts w:ascii="Arial" w:hAnsi="Arial" w:cs="Arial"/>
          <w:color w:val="000000"/>
        </w:rPr>
        <w:t xml:space="preserve"> uterina. (P</w:t>
      </w:r>
      <w:r w:rsidR="00053A37" w:rsidRPr="00DD150A">
        <w:rPr>
          <w:rFonts w:ascii="Arial" w:hAnsi="Arial" w:cs="Arial"/>
          <w:color w:val="000000"/>
        </w:rPr>
        <w:t>ortilla &amp; Pazmiño, 2015)</w:t>
      </w:r>
    </w:p>
    <w:p w:rsidR="008B45C2" w:rsidRPr="00DD150A" w:rsidRDefault="00AF394D" w:rsidP="00580618">
      <w:pPr>
        <w:pStyle w:val="NormalWeb"/>
        <w:shd w:val="clear" w:color="auto" w:fill="FFFFFF"/>
        <w:jc w:val="both"/>
        <w:rPr>
          <w:rFonts w:ascii="Arial" w:hAnsi="Arial" w:cs="Arial"/>
          <w:color w:val="000000"/>
        </w:rPr>
      </w:pPr>
      <w:r w:rsidRPr="00DD150A">
        <w:rPr>
          <w:rFonts w:ascii="Arial" w:hAnsi="Arial" w:cs="Arial"/>
          <w:color w:val="000000"/>
        </w:rPr>
        <w:t xml:space="preserve">Síndrome de </w:t>
      </w:r>
      <w:proofErr w:type="spellStart"/>
      <w:r w:rsidRPr="00DD150A">
        <w:rPr>
          <w:rFonts w:ascii="Arial" w:hAnsi="Arial" w:cs="Arial"/>
          <w:color w:val="000000"/>
        </w:rPr>
        <w:t>Asherman</w:t>
      </w:r>
      <w:proofErr w:type="spellEnd"/>
      <w:r w:rsidRPr="00DD150A">
        <w:rPr>
          <w:rFonts w:ascii="Arial" w:hAnsi="Arial" w:cs="Arial"/>
          <w:color w:val="000000"/>
        </w:rPr>
        <w:t xml:space="preserve"> (</w:t>
      </w:r>
      <w:proofErr w:type="spellStart"/>
      <w:r w:rsidRPr="00DD150A">
        <w:rPr>
          <w:rFonts w:ascii="Arial" w:hAnsi="Arial" w:cs="Arial"/>
          <w:color w:val="000000"/>
        </w:rPr>
        <w:t>sinequias</w:t>
      </w:r>
      <w:proofErr w:type="spellEnd"/>
      <w:r w:rsidRPr="00DD150A">
        <w:rPr>
          <w:rFonts w:ascii="Arial" w:hAnsi="Arial" w:cs="Arial"/>
          <w:color w:val="000000"/>
        </w:rPr>
        <w:t xml:space="preserve"> uterinas) Es en el 60% de los casos secundario a un legrado uterino. Puede ser causa de infertilidad. Una correcta técnica y el uso del legrado por aspiración pueden disminuir su frecuencia. La práctica de múltiples abortos por legrado puede producir </w:t>
      </w:r>
      <w:proofErr w:type="spellStart"/>
      <w:r w:rsidRPr="00DD150A">
        <w:rPr>
          <w:rFonts w:ascii="Arial" w:hAnsi="Arial" w:cs="Arial"/>
          <w:color w:val="000000"/>
        </w:rPr>
        <w:t>sinequias</w:t>
      </w:r>
      <w:proofErr w:type="spellEnd"/>
      <w:r w:rsidRPr="00DD150A">
        <w:rPr>
          <w:rFonts w:ascii="Arial" w:hAnsi="Arial" w:cs="Arial"/>
          <w:color w:val="000000"/>
        </w:rPr>
        <w:t xml:space="preserve"> uterinas y aumentar el riesgo de placenta previa. (</w:t>
      </w:r>
      <w:proofErr w:type="spellStart"/>
      <w:r w:rsidRPr="00DD150A">
        <w:rPr>
          <w:rFonts w:ascii="Arial" w:hAnsi="Arial" w:cs="Arial"/>
          <w:color w:val="000000"/>
        </w:rPr>
        <w:t>Aibar</w:t>
      </w:r>
      <w:proofErr w:type="spellEnd"/>
      <w:r w:rsidRPr="00DD150A">
        <w:rPr>
          <w:rFonts w:ascii="Arial" w:hAnsi="Arial" w:cs="Arial"/>
          <w:color w:val="000000"/>
        </w:rPr>
        <w:t xml:space="preserve"> </w:t>
      </w:r>
      <w:proofErr w:type="spellStart"/>
      <w:r w:rsidRPr="00DD150A">
        <w:rPr>
          <w:rFonts w:ascii="Arial" w:hAnsi="Arial" w:cs="Arial"/>
          <w:color w:val="000000"/>
        </w:rPr>
        <w:t>Villan</w:t>
      </w:r>
      <w:proofErr w:type="spellEnd"/>
      <w:r w:rsidRPr="00DD150A">
        <w:rPr>
          <w:rFonts w:ascii="Arial" w:hAnsi="Arial" w:cs="Arial"/>
          <w:color w:val="000000"/>
        </w:rPr>
        <w:t>, 2015)</w:t>
      </w:r>
    </w:p>
    <w:p w:rsidR="00E83D9D" w:rsidRDefault="00E83D9D" w:rsidP="00730A54">
      <w:pPr>
        <w:pStyle w:val="Ttulo2"/>
        <w:numPr>
          <w:ilvl w:val="1"/>
          <w:numId w:val="24"/>
        </w:numPr>
      </w:pPr>
      <w:bookmarkStart w:id="28" w:name="_Toc517100286"/>
      <w:r w:rsidRPr="00DD150A">
        <w:t>CESAREA</w:t>
      </w:r>
      <w:bookmarkEnd w:id="28"/>
    </w:p>
    <w:p w:rsidR="00086BB5" w:rsidRPr="00086BB5" w:rsidRDefault="00086BB5" w:rsidP="00086BB5"/>
    <w:tbl>
      <w:tblPr>
        <w:tblStyle w:val="Tablaconcuadrcula"/>
        <w:tblW w:w="0" w:type="auto"/>
        <w:tblLook w:val="04A0" w:firstRow="1" w:lastRow="0" w:firstColumn="1" w:lastColumn="0" w:noHBand="0" w:noVBand="1"/>
      </w:tblPr>
      <w:tblGrid>
        <w:gridCol w:w="2942"/>
        <w:gridCol w:w="2943"/>
        <w:gridCol w:w="2943"/>
      </w:tblGrid>
      <w:tr w:rsidR="00053A37" w:rsidRPr="00086BB5" w:rsidTr="00086BB5">
        <w:tc>
          <w:tcPr>
            <w:tcW w:w="8828" w:type="dxa"/>
            <w:gridSpan w:val="3"/>
            <w:shd w:val="clear" w:color="auto" w:fill="9CC2E5" w:themeFill="accent1" w:themeFillTint="99"/>
          </w:tcPr>
          <w:p w:rsidR="00053A37" w:rsidRPr="00086BB5" w:rsidRDefault="00053A37" w:rsidP="00086BB5">
            <w:pPr>
              <w:jc w:val="center"/>
              <w:rPr>
                <w:rFonts w:ascii="Arial" w:hAnsi="Arial" w:cs="Arial"/>
                <w:b/>
                <w:sz w:val="24"/>
                <w:szCs w:val="24"/>
              </w:rPr>
            </w:pPr>
            <w:r w:rsidRPr="00086BB5">
              <w:rPr>
                <w:rFonts w:ascii="Arial" w:hAnsi="Arial" w:cs="Arial"/>
                <w:b/>
                <w:sz w:val="24"/>
                <w:szCs w:val="24"/>
              </w:rPr>
              <w:t>COMPL</w:t>
            </w:r>
            <w:r w:rsidR="00E83D9D" w:rsidRPr="00086BB5">
              <w:rPr>
                <w:rFonts w:ascii="Arial" w:hAnsi="Arial" w:cs="Arial"/>
                <w:b/>
                <w:sz w:val="24"/>
                <w:szCs w:val="24"/>
              </w:rPr>
              <w:t>ICACIONES POSQUIRURGICAS</w:t>
            </w:r>
          </w:p>
        </w:tc>
      </w:tr>
      <w:tr w:rsidR="00053A37" w:rsidRPr="00086BB5" w:rsidTr="00086BB5">
        <w:tc>
          <w:tcPr>
            <w:tcW w:w="8828" w:type="dxa"/>
            <w:gridSpan w:val="3"/>
            <w:shd w:val="clear" w:color="auto" w:fill="BDD6EE" w:themeFill="accent1" w:themeFillTint="66"/>
          </w:tcPr>
          <w:p w:rsidR="00053A37" w:rsidRPr="00086BB5" w:rsidRDefault="00053A37" w:rsidP="00086BB5">
            <w:pPr>
              <w:jc w:val="center"/>
              <w:rPr>
                <w:rFonts w:ascii="Arial" w:hAnsi="Arial" w:cs="Arial"/>
                <w:b/>
                <w:sz w:val="24"/>
                <w:szCs w:val="24"/>
              </w:rPr>
            </w:pPr>
            <w:r w:rsidRPr="00086BB5">
              <w:rPr>
                <w:rFonts w:ascii="Arial" w:hAnsi="Arial" w:cs="Arial"/>
                <w:b/>
                <w:sz w:val="24"/>
                <w:szCs w:val="24"/>
              </w:rPr>
              <w:t>MATERNAS</w:t>
            </w:r>
          </w:p>
        </w:tc>
      </w:tr>
      <w:tr w:rsidR="00053A37" w:rsidRPr="00086BB5" w:rsidTr="00086BB5">
        <w:trPr>
          <w:trHeight w:val="314"/>
        </w:trPr>
        <w:tc>
          <w:tcPr>
            <w:tcW w:w="2942" w:type="dxa"/>
            <w:shd w:val="clear" w:color="auto" w:fill="DEEAF6" w:themeFill="accent1" w:themeFillTint="33"/>
          </w:tcPr>
          <w:p w:rsidR="00053A37" w:rsidRPr="00086BB5" w:rsidRDefault="00053A37" w:rsidP="00086BB5">
            <w:pPr>
              <w:jc w:val="center"/>
              <w:rPr>
                <w:rFonts w:ascii="Arial" w:hAnsi="Arial" w:cs="Arial"/>
                <w:b/>
                <w:sz w:val="24"/>
                <w:szCs w:val="24"/>
              </w:rPr>
            </w:pPr>
            <w:r w:rsidRPr="00086BB5">
              <w:rPr>
                <w:rFonts w:ascii="Arial" w:hAnsi="Arial" w:cs="Arial"/>
                <w:b/>
                <w:sz w:val="24"/>
                <w:szCs w:val="24"/>
              </w:rPr>
              <w:t>Inmediatas</w:t>
            </w:r>
          </w:p>
        </w:tc>
        <w:tc>
          <w:tcPr>
            <w:tcW w:w="2943" w:type="dxa"/>
            <w:shd w:val="clear" w:color="auto" w:fill="DEEAF6" w:themeFill="accent1" w:themeFillTint="33"/>
          </w:tcPr>
          <w:p w:rsidR="00053A37" w:rsidRPr="00086BB5" w:rsidRDefault="00086BB5" w:rsidP="00086BB5">
            <w:pPr>
              <w:jc w:val="center"/>
              <w:rPr>
                <w:rFonts w:ascii="Arial" w:hAnsi="Arial" w:cs="Arial"/>
                <w:b/>
                <w:sz w:val="24"/>
                <w:szCs w:val="24"/>
              </w:rPr>
            </w:pPr>
            <w:r>
              <w:rPr>
                <w:rFonts w:ascii="Arial" w:hAnsi="Arial" w:cs="Arial"/>
                <w:b/>
                <w:sz w:val="24"/>
                <w:szCs w:val="24"/>
              </w:rPr>
              <w:t>Mediatas</w:t>
            </w:r>
          </w:p>
        </w:tc>
        <w:tc>
          <w:tcPr>
            <w:tcW w:w="2943" w:type="dxa"/>
            <w:shd w:val="clear" w:color="auto" w:fill="DEEAF6" w:themeFill="accent1" w:themeFillTint="33"/>
          </w:tcPr>
          <w:p w:rsidR="00053A37" w:rsidRPr="00086BB5" w:rsidRDefault="00086BB5" w:rsidP="00086BB5">
            <w:pPr>
              <w:jc w:val="center"/>
              <w:rPr>
                <w:rFonts w:ascii="Arial" w:hAnsi="Arial" w:cs="Arial"/>
                <w:b/>
                <w:sz w:val="24"/>
                <w:szCs w:val="24"/>
              </w:rPr>
            </w:pPr>
            <w:r w:rsidRPr="00086BB5">
              <w:rPr>
                <w:rFonts w:ascii="Arial" w:hAnsi="Arial" w:cs="Arial"/>
                <w:b/>
                <w:sz w:val="24"/>
                <w:szCs w:val="24"/>
              </w:rPr>
              <w:t>Tardías</w:t>
            </w:r>
          </w:p>
        </w:tc>
      </w:tr>
      <w:tr w:rsidR="00053A37" w:rsidRPr="00DD150A" w:rsidTr="00DB6539">
        <w:tc>
          <w:tcPr>
            <w:tcW w:w="2942" w:type="dxa"/>
          </w:tcPr>
          <w:p w:rsidR="00053A37" w:rsidRPr="00DD150A" w:rsidRDefault="00053A37" w:rsidP="00580618">
            <w:pPr>
              <w:jc w:val="both"/>
              <w:rPr>
                <w:rFonts w:ascii="Arial" w:hAnsi="Arial" w:cs="Arial"/>
                <w:sz w:val="24"/>
                <w:szCs w:val="24"/>
              </w:rPr>
            </w:pPr>
            <w:proofErr w:type="spellStart"/>
            <w:r w:rsidRPr="00DD150A">
              <w:rPr>
                <w:rFonts w:ascii="Arial" w:hAnsi="Arial" w:cs="Arial"/>
                <w:sz w:val="24"/>
                <w:szCs w:val="24"/>
              </w:rPr>
              <w:t>hipotonia</w:t>
            </w:r>
            <w:proofErr w:type="spellEnd"/>
            <w:r w:rsidRPr="00DD150A">
              <w:rPr>
                <w:rFonts w:ascii="Arial" w:hAnsi="Arial" w:cs="Arial"/>
                <w:sz w:val="24"/>
                <w:szCs w:val="24"/>
              </w:rPr>
              <w:t xml:space="preserve"> uterina</w:t>
            </w:r>
          </w:p>
          <w:p w:rsidR="00053A37" w:rsidRPr="00DD150A" w:rsidRDefault="00053A37" w:rsidP="00580618">
            <w:pPr>
              <w:jc w:val="both"/>
              <w:rPr>
                <w:rFonts w:ascii="Arial" w:hAnsi="Arial" w:cs="Arial"/>
                <w:sz w:val="24"/>
                <w:szCs w:val="24"/>
              </w:rPr>
            </w:pPr>
            <w:r w:rsidRPr="00DD150A">
              <w:rPr>
                <w:rFonts w:ascii="Arial" w:hAnsi="Arial" w:cs="Arial"/>
                <w:sz w:val="24"/>
                <w:szCs w:val="24"/>
              </w:rPr>
              <w:t>hemorragias</w:t>
            </w:r>
          </w:p>
          <w:p w:rsidR="00053A37" w:rsidRPr="00DD150A" w:rsidRDefault="00053A37" w:rsidP="00580618">
            <w:pPr>
              <w:jc w:val="both"/>
              <w:rPr>
                <w:rFonts w:ascii="Arial" w:hAnsi="Arial" w:cs="Arial"/>
                <w:sz w:val="24"/>
                <w:szCs w:val="24"/>
              </w:rPr>
            </w:pPr>
            <w:r w:rsidRPr="00DD150A">
              <w:rPr>
                <w:rFonts w:ascii="Arial" w:hAnsi="Arial" w:cs="Arial"/>
                <w:sz w:val="24"/>
                <w:szCs w:val="24"/>
              </w:rPr>
              <w:t>hematomas</w:t>
            </w:r>
          </w:p>
          <w:p w:rsidR="00053A37" w:rsidRPr="00DD150A" w:rsidRDefault="00053A37" w:rsidP="00580618">
            <w:pPr>
              <w:jc w:val="both"/>
              <w:rPr>
                <w:rFonts w:ascii="Arial" w:hAnsi="Arial" w:cs="Arial"/>
                <w:sz w:val="24"/>
                <w:szCs w:val="24"/>
              </w:rPr>
            </w:pPr>
            <w:r w:rsidRPr="00DD150A">
              <w:rPr>
                <w:rFonts w:ascii="Arial" w:hAnsi="Arial" w:cs="Arial"/>
                <w:sz w:val="24"/>
                <w:szCs w:val="24"/>
              </w:rPr>
              <w:t>lesiones en vejiga</w:t>
            </w:r>
          </w:p>
          <w:p w:rsidR="00053A37" w:rsidRPr="00DD150A" w:rsidRDefault="00053A37" w:rsidP="00580618">
            <w:pPr>
              <w:jc w:val="both"/>
              <w:rPr>
                <w:rFonts w:ascii="Arial" w:hAnsi="Arial" w:cs="Arial"/>
                <w:sz w:val="24"/>
                <w:szCs w:val="24"/>
              </w:rPr>
            </w:pPr>
            <w:r w:rsidRPr="00DD150A">
              <w:rPr>
                <w:rFonts w:ascii="Arial" w:hAnsi="Arial" w:cs="Arial"/>
                <w:sz w:val="24"/>
                <w:szCs w:val="24"/>
              </w:rPr>
              <w:t>uréter</w:t>
            </w:r>
          </w:p>
          <w:p w:rsidR="00053A37" w:rsidRPr="00DD150A" w:rsidRDefault="00053A37" w:rsidP="00580618">
            <w:pPr>
              <w:jc w:val="both"/>
              <w:rPr>
                <w:rFonts w:ascii="Arial" w:hAnsi="Arial" w:cs="Arial"/>
                <w:sz w:val="24"/>
                <w:szCs w:val="24"/>
              </w:rPr>
            </w:pPr>
            <w:r w:rsidRPr="00DD150A">
              <w:rPr>
                <w:rFonts w:ascii="Arial" w:hAnsi="Arial" w:cs="Arial"/>
                <w:sz w:val="24"/>
                <w:szCs w:val="24"/>
              </w:rPr>
              <w:t>intestino e íleon paralítico</w:t>
            </w:r>
          </w:p>
          <w:p w:rsidR="00053A37" w:rsidRPr="00DD150A" w:rsidRDefault="00053A37" w:rsidP="00580618">
            <w:pPr>
              <w:jc w:val="both"/>
              <w:rPr>
                <w:rFonts w:ascii="Arial" w:hAnsi="Arial" w:cs="Arial"/>
                <w:sz w:val="24"/>
                <w:szCs w:val="24"/>
              </w:rPr>
            </w:pPr>
            <w:r w:rsidRPr="00DD150A">
              <w:rPr>
                <w:rFonts w:ascii="Arial" w:hAnsi="Arial" w:cs="Arial"/>
                <w:sz w:val="24"/>
                <w:szCs w:val="24"/>
              </w:rPr>
              <w:t>Atelectasias</w:t>
            </w:r>
          </w:p>
          <w:p w:rsidR="00053A37" w:rsidRPr="00DD150A" w:rsidRDefault="00053A37" w:rsidP="00580618">
            <w:pPr>
              <w:jc w:val="both"/>
              <w:rPr>
                <w:rFonts w:ascii="Arial" w:hAnsi="Arial" w:cs="Arial"/>
                <w:sz w:val="24"/>
                <w:szCs w:val="24"/>
              </w:rPr>
            </w:pPr>
            <w:r w:rsidRPr="00DD150A">
              <w:rPr>
                <w:rFonts w:ascii="Arial" w:hAnsi="Arial" w:cs="Arial"/>
                <w:sz w:val="24"/>
                <w:szCs w:val="24"/>
              </w:rPr>
              <w:t>Neumonía</w:t>
            </w:r>
          </w:p>
          <w:p w:rsidR="00053A37" w:rsidRPr="00DD150A" w:rsidRDefault="00053A37" w:rsidP="00580618">
            <w:pPr>
              <w:jc w:val="both"/>
              <w:rPr>
                <w:rFonts w:ascii="Arial" w:hAnsi="Arial" w:cs="Arial"/>
                <w:sz w:val="24"/>
                <w:szCs w:val="24"/>
              </w:rPr>
            </w:pPr>
            <w:proofErr w:type="spellStart"/>
            <w:r w:rsidRPr="00DD150A">
              <w:rPr>
                <w:rFonts w:ascii="Arial" w:hAnsi="Arial" w:cs="Arial"/>
                <w:sz w:val="24"/>
                <w:szCs w:val="24"/>
              </w:rPr>
              <w:t>Tromboembolismo</w:t>
            </w:r>
            <w:proofErr w:type="spellEnd"/>
            <w:r w:rsidRPr="00DD150A">
              <w:rPr>
                <w:rFonts w:ascii="Arial" w:hAnsi="Arial" w:cs="Arial"/>
                <w:sz w:val="24"/>
                <w:szCs w:val="24"/>
              </w:rPr>
              <w:t xml:space="preserve"> pulmonar</w:t>
            </w:r>
          </w:p>
          <w:p w:rsidR="00053A37" w:rsidRPr="00DD150A" w:rsidRDefault="00053A37" w:rsidP="00580618">
            <w:pPr>
              <w:jc w:val="both"/>
              <w:rPr>
                <w:rFonts w:ascii="Arial" w:hAnsi="Arial" w:cs="Arial"/>
                <w:sz w:val="24"/>
                <w:szCs w:val="24"/>
              </w:rPr>
            </w:pPr>
            <w:r w:rsidRPr="00DD150A">
              <w:rPr>
                <w:rFonts w:ascii="Arial" w:hAnsi="Arial" w:cs="Arial"/>
                <w:sz w:val="24"/>
                <w:szCs w:val="24"/>
              </w:rPr>
              <w:t>Trombosis venosa profunda</w:t>
            </w:r>
          </w:p>
          <w:p w:rsidR="00053A37" w:rsidRPr="00DD150A" w:rsidRDefault="00053A37" w:rsidP="00580618">
            <w:pPr>
              <w:jc w:val="both"/>
              <w:rPr>
                <w:rFonts w:ascii="Arial" w:hAnsi="Arial" w:cs="Arial"/>
                <w:sz w:val="24"/>
                <w:szCs w:val="24"/>
              </w:rPr>
            </w:pPr>
            <w:r w:rsidRPr="00DD150A">
              <w:rPr>
                <w:rFonts w:ascii="Arial" w:hAnsi="Arial" w:cs="Arial"/>
                <w:sz w:val="24"/>
                <w:szCs w:val="24"/>
              </w:rPr>
              <w:t>Tromboflebitis</w:t>
            </w:r>
          </w:p>
          <w:p w:rsidR="00053A37" w:rsidRPr="00DD150A" w:rsidRDefault="00053A37" w:rsidP="00580618">
            <w:pPr>
              <w:jc w:val="both"/>
              <w:rPr>
                <w:rFonts w:ascii="Arial" w:hAnsi="Arial" w:cs="Arial"/>
                <w:sz w:val="24"/>
                <w:szCs w:val="24"/>
              </w:rPr>
            </w:pPr>
          </w:p>
          <w:p w:rsidR="00053A37" w:rsidRPr="00DD150A" w:rsidRDefault="00053A37" w:rsidP="00580618">
            <w:pPr>
              <w:jc w:val="both"/>
              <w:rPr>
                <w:rFonts w:ascii="Arial" w:hAnsi="Arial" w:cs="Arial"/>
                <w:sz w:val="24"/>
                <w:szCs w:val="24"/>
              </w:rPr>
            </w:pPr>
          </w:p>
        </w:tc>
        <w:tc>
          <w:tcPr>
            <w:tcW w:w="2943" w:type="dxa"/>
          </w:tcPr>
          <w:p w:rsidR="00053A37" w:rsidRPr="00DD150A" w:rsidRDefault="00086BB5" w:rsidP="00580618">
            <w:pPr>
              <w:jc w:val="both"/>
              <w:rPr>
                <w:rFonts w:ascii="Arial" w:hAnsi="Arial" w:cs="Arial"/>
                <w:sz w:val="24"/>
                <w:szCs w:val="24"/>
              </w:rPr>
            </w:pPr>
            <w:r>
              <w:rPr>
                <w:rFonts w:ascii="Arial" w:hAnsi="Arial" w:cs="Arial"/>
                <w:sz w:val="24"/>
                <w:szCs w:val="24"/>
              </w:rPr>
              <w:t>I</w:t>
            </w:r>
            <w:r w:rsidR="00053A37" w:rsidRPr="00DD150A">
              <w:rPr>
                <w:rFonts w:ascii="Arial" w:hAnsi="Arial" w:cs="Arial"/>
                <w:sz w:val="24"/>
                <w:szCs w:val="24"/>
              </w:rPr>
              <w:t xml:space="preserve">nfecciones: puerperal, urinaria, respiratoria, anemia, hemorragia por retención de restos placentarios, dehiscencia de la </w:t>
            </w:r>
            <w:proofErr w:type="spellStart"/>
            <w:r w:rsidR="00053A37" w:rsidRPr="00DD150A">
              <w:rPr>
                <w:rFonts w:ascii="Arial" w:hAnsi="Arial" w:cs="Arial"/>
                <w:sz w:val="24"/>
                <w:szCs w:val="24"/>
              </w:rPr>
              <w:t>histerorrafia</w:t>
            </w:r>
            <w:proofErr w:type="spellEnd"/>
            <w:r w:rsidR="00053A37" w:rsidRPr="00DD150A">
              <w:rPr>
                <w:rFonts w:ascii="Arial" w:hAnsi="Arial" w:cs="Arial"/>
                <w:sz w:val="24"/>
                <w:szCs w:val="24"/>
              </w:rPr>
              <w:t xml:space="preserve"> entre otras.</w:t>
            </w:r>
          </w:p>
          <w:p w:rsidR="00053A37" w:rsidRPr="00DD150A" w:rsidRDefault="00053A37" w:rsidP="00580618">
            <w:pPr>
              <w:jc w:val="both"/>
              <w:rPr>
                <w:rFonts w:ascii="Arial" w:hAnsi="Arial" w:cs="Arial"/>
                <w:sz w:val="24"/>
                <w:szCs w:val="24"/>
              </w:rPr>
            </w:pPr>
          </w:p>
        </w:tc>
        <w:tc>
          <w:tcPr>
            <w:tcW w:w="2943" w:type="dxa"/>
          </w:tcPr>
          <w:p w:rsidR="00053A37" w:rsidRPr="00DD150A" w:rsidRDefault="00086BB5" w:rsidP="00580618">
            <w:pPr>
              <w:jc w:val="both"/>
              <w:rPr>
                <w:rFonts w:ascii="Arial" w:hAnsi="Arial" w:cs="Arial"/>
                <w:sz w:val="24"/>
                <w:szCs w:val="24"/>
              </w:rPr>
            </w:pPr>
            <w:r>
              <w:rPr>
                <w:rFonts w:ascii="Arial" w:hAnsi="Arial" w:cs="Arial"/>
                <w:sz w:val="24"/>
                <w:szCs w:val="24"/>
              </w:rPr>
              <w:t>R</w:t>
            </w:r>
            <w:r w:rsidR="00053A37" w:rsidRPr="00DD150A">
              <w:rPr>
                <w:rFonts w:ascii="Arial" w:hAnsi="Arial" w:cs="Arial"/>
                <w:sz w:val="24"/>
                <w:szCs w:val="24"/>
              </w:rPr>
              <w:t>uptura uterina en embarazos subsecuentes y procesos adherencias.</w:t>
            </w:r>
          </w:p>
        </w:tc>
      </w:tr>
      <w:tr w:rsidR="00053A37" w:rsidRPr="00086BB5" w:rsidTr="00086BB5">
        <w:tc>
          <w:tcPr>
            <w:tcW w:w="8828" w:type="dxa"/>
            <w:gridSpan w:val="3"/>
            <w:shd w:val="clear" w:color="auto" w:fill="BDD6EE" w:themeFill="accent1" w:themeFillTint="66"/>
          </w:tcPr>
          <w:p w:rsidR="00053A37" w:rsidRPr="00086BB5" w:rsidRDefault="00053A37" w:rsidP="00086BB5">
            <w:pPr>
              <w:jc w:val="center"/>
              <w:rPr>
                <w:rFonts w:ascii="Arial" w:hAnsi="Arial" w:cs="Arial"/>
                <w:b/>
                <w:sz w:val="24"/>
                <w:szCs w:val="24"/>
              </w:rPr>
            </w:pPr>
            <w:r w:rsidRPr="00086BB5">
              <w:rPr>
                <w:rFonts w:ascii="Arial" w:hAnsi="Arial" w:cs="Arial"/>
                <w:b/>
                <w:sz w:val="24"/>
                <w:szCs w:val="24"/>
              </w:rPr>
              <w:t>NEONATALES</w:t>
            </w:r>
          </w:p>
        </w:tc>
      </w:tr>
      <w:tr w:rsidR="00053A37" w:rsidRPr="00DD150A" w:rsidTr="00DB6539">
        <w:trPr>
          <w:trHeight w:val="547"/>
        </w:trPr>
        <w:tc>
          <w:tcPr>
            <w:tcW w:w="8828" w:type="dxa"/>
            <w:gridSpan w:val="3"/>
          </w:tcPr>
          <w:p w:rsidR="00053A37" w:rsidRPr="00DD150A" w:rsidRDefault="00053A37" w:rsidP="00580618">
            <w:pPr>
              <w:jc w:val="both"/>
              <w:rPr>
                <w:rFonts w:ascii="Arial" w:hAnsi="Arial" w:cs="Arial"/>
                <w:sz w:val="24"/>
                <w:szCs w:val="24"/>
              </w:rPr>
            </w:pPr>
            <w:r w:rsidRPr="00DD150A">
              <w:rPr>
                <w:rFonts w:ascii="Arial" w:hAnsi="Arial" w:cs="Arial"/>
                <w:sz w:val="24"/>
                <w:szCs w:val="24"/>
              </w:rPr>
              <w:t>Taquipnea transitoria del recién nacido</w:t>
            </w:r>
          </w:p>
          <w:p w:rsidR="00053A37" w:rsidRPr="00DD150A" w:rsidRDefault="00086BB5" w:rsidP="00086BB5">
            <w:pPr>
              <w:jc w:val="both"/>
              <w:rPr>
                <w:rFonts w:ascii="Arial" w:hAnsi="Arial" w:cs="Arial"/>
                <w:sz w:val="24"/>
                <w:szCs w:val="24"/>
              </w:rPr>
            </w:pPr>
            <w:r w:rsidRPr="00DD150A">
              <w:rPr>
                <w:rFonts w:ascii="Arial" w:hAnsi="Arial" w:cs="Arial"/>
                <w:sz w:val="24"/>
                <w:szCs w:val="24"/>
              </w:rPr>
              <w:t>Síndrome</w:t>
            </w:r>
            <w:r w:rsidR="00053A37" w:rsidRPr="00DD150A">
              <w:rPr>
                <w:rFonts w:ascii="Arial" w:hAnsi="Arial" w:cs="Arial"/>
                <w:sz w:val="24"/>
                <w:szCs w:val="24"/>
              </w:rPr>
              <w:t xml:space="preserve"> de adaptación pulmonar.</w:t>
            </w:r>
          </w:p>
        </w:tc>
      </w:tr>
    </w:tbl>
    <w:p w:rsidR="00086BB5" w:rsidRDefault="00086BB5" w:rsidP="00086BB5">
      <w:pPr>
        <w:tabs>
          <w:tab w:val="left" w:pos="284"/>
        </w:tabs>
        <w:jc w:val="both"/>
        <w:rPr>
          <w:rFonts w:ascii="Arial" w:hAnsi="Arial" w:cs="Arial"/>
          <w:b/>
          <w:color w:val="000000"/>
          <w:sz w:val="24"/>
          <w:szCs w:val="24"/>
          <w:lang w:eastAsia="es-CO"/>
        </w:rPr>
      </w:pPr>
    </w:p>
    <w:p w:rsidR="001054E5" w:rsidRDefault="001054E5" w:rsidP="00086BB5">
      <w:pPr>
        <w:tabs>
          <w:tab w:val="left" w:pos="284"/>
        </w:tabs>
        <w:jc w:val="both"/>
        <w:rPr>
          <w:rFonts w:ascii="Arial" w:hAnsi="Arial" w:cs="Arial"/>
          <w:b/>
          <w:color w:val="000000"/>
          <w:sz w:val="24"/>
          <w:szCs w:val="24"/>
          <w:lang w:eastAsia="es-CO"/>
        </w:rPr>
      </w:pPr>
    </w:p>
    <w:p w:rsidR="001054E5" w:rsidRDefault="001054E5" w:rsidP="00086BB5">
      <w:pPr>
        <w:tabs>
          <w:tab w:val="left" w:pos="284"/>
        </w:tabs>
        <w:jc w:val="both"/>
        <w:rPr>
          <w:rFonts w:ascii="Arial" w:hAnsi="Arial" w:cs="Arial"/>
          <w:b/>
          <w:color w:val="000000"/>
          <w:sz w:val="24"/>
          <w:szCs w:val="24"/>
          <w:lang w:eastAsia="es-CO"/>
        </w:rPr>
      </w:pPr>
    </w:p>
    <w:p w:rsidR="00086BB5" w:rsidRDefault="00086BB5" w:rsidP="00086BB5">
      <w:pPr>
        <w:tabs>
          <w:tab w:val="left" w:pos="284"/>
        </w:tabs>
        <w:jc w:val="both"/>
        <w:rPr>
          <w:rFonts w:ascii="Arial" w:hAnsi="Arial" w:cs="Arial"/>
          <w:b/>
          <w:color w:val="000000"/>
          <w:sz w:val="24"/>
          <w:szCs w:val="24"/>
          <w:lang w:eastAsia="es-CO"/>
        </w:rPr>
      </w:pPr>
    </w:p>
    <w:p w:rsidR="00053A37" w:rsidRDefault="00E83D9D" w:rsidP="00730A54">
      <w:pPr>
        <w:pStyle w:val="Ttulo1"/>
        <w:numPr>
          <w:ilvl w:val="0"/>
          <w:numId w:val="24"/>
        </w:numPr>
        <w:rPr>
          <w:lang w:eastAsia="es-CO"/>
        </w:rPr>
      </w:pPr>
      <w:bookmarkStart w:id="29" w:name="_Toc517100287"/>
      <w:r w:rsidRPr="00086BB5">
        <w:rPr>
          <w:lang w:eastAsia="es-CO"/>
        </w:rPr>
        <w:lastRenderedPageBreak/>
        <w:t>HISTERECTOMIA ABDOMINAL TOTAL</w:t>
      </w:r>
      <w:bookmarkEnd w:id="29"/>
    </w:p>
    <w:p w:rsidR="00086BB5" w:rsidRPr="00086BB5" w:rsidRDefault="00086BB5" w:rsidP="003C77F7">
      <w:pPr>
        <w:spacing w:after="0"/>
        <w:rPr>
          <w:lang w:eastAsia="es-CO"/>
        </w:rPr>
      </w:pPr>
    </w:p>
    <w:tbl>
      <w:tblPr>
        <w:tblStyle w:val="Tablaconcuadrcula"/>
        <w:tblW w:w="0" w:type="auto"/>
        <w:tblLook w:val="04A0" w:firstRow="1" w:lastRow="0" w:firstColumn="1" w:lastColumn="0" w:noHBand="0" w:noVBand="1"/>
      </w:tblPr>
      <w:tblGrid>
        <w:gridCol w:w="4414"/>
        <w:gridCol w:w="4414"/>
      </w:tblGrid>
      <w:tr w:rsidR="00053A37" w:rsidRPr="00086BB5" w:rsidTr="00086BB5">
        <w:tc>
          <w:tcPr>
            <w:tcW w:w="8828" w:type="dxa"/>
            <w:gridSpan w:val="2"/>
            <w:shd w:val="clear" w:color="auto" w:fill="BDD6EE" w:themeFill="accent1" w:themeFillTint="66"/>
          </w:tcPr>
          <w:p w:rsidR="00053A37" w:rsidRPr="00086BB5" w:rsidRDefault="00E83D9D" w:rsidP="00086BB5">
            <w:pPr>
              <w:pStyle w:val="NormalWeb"/>
              <w:jc w:val="center"/>
              <w:rPr>
                <w:rFonts w:ascii="Arial" w:hAnsi="Arial" w:cs="Arial"/>
                <w:b/>
                <w:color w:val="000000"/>
              </w:rPr>
            </w:pPr>
            <w:r w:rsidRPr="00086BB5">
              <w:rPr>
                <w:rFonts w:ascii="Arial" w:hAnsi="Arial" w:cs="Arial"/>
                <w:b/>
                <w:color w:val="000000"/>
              </w:rPr>
              <w:t>COMPLICACIONES POSQUIRURGICAS</w:t>
            </w:r>
          </w:p>
        </w:tc>
      </w:tr>
      <w:tr w:rsidR="00053A37" w:rsidRPr="00086BB5" w:rsidTr="00086BB5">
        <w:tc>
          <w:tcPr>
            <w:tcW w:w="4414" w:type="dxa"/>
            <w:shd w:val="clear" w:color="auto" w:fill="DEEAF6" w:themeFill="accent1" w:themeFillTint="33"/>
          </w:tcPr>
          <w:p w:rsidR="00053A37" w:rsidRPr="00086BB5" w:rsidRDefault="00053A37" w:rsidP="00086BB5">
            <w:pPr>
              <w:pStyle w:val="NormalWeb"/>
              <w:jc w:val="center"/>
              <w:rPr>
                <w:rFonts w:ascii="Arial" w:hAnsi="Arial" w:cs="Arial"/>
                <w:b/>
                <w:color w:val="000000"/>
              </w:rPr>
            </w:pPr>
            <w:r w:rsidRPr="00086BB5">
              <w:rPr>
                <w:rFonts w:ascii="Arial" w:hAnsi="Arial" w:cs="Arial"/>
                <w:b/>
                <w:color w:val="000000"/>
              </w:rPr>
              <w:t>MAYORES</w:t>
            </w:r>
          </w:p>
        </w:tc>
        <w:tc>
          <w:tcPr>
            <w:tcW w:w="4414" w:type="dxa"/>
            <w:shd w:val="clear" w:color="auto" w:fill="DEEAF6" w:themeFill="accent1" w:themeFillTint="33"/>
          </w:tcPr>
          <w:p w:rsidR="00053A37" w:rsidRPr="00086BB5" w:rsidRDefault="00053A37" w:rsidP="00086BB5">
            <w:pPr>
              <w:pStyle w:val="NormalWeb"/>
              <w:jc w:val="center"/>
              <w:rPr>
                <w:rFonts w:ascii="Arial" w:hAnsi="Arial" w:cs="Arial"/>
                <w:b/>
                <w:color w:val="000000"/>
              </w:rPr>
            </w:pPr>
            <w:r w:rsidRPr="00086BB5">
              <w:rPr>
                <w:rFonts w:ascii="Arial" w:hAnsi="Arial" w:cs="Arial"/>
                <w:b/>
                <w:color w:val="000000"/>
              </w:rPr>
              <w:t>MENORES</w:t>
            </w:r>
          </w:p>
        </w:tc>
      </w:tr>
      <w:tr w:rsidR="00053A37" w:rsidRPr="00DD150A" w:rsidTr="00DB6539">
        <w:tc>
          <w:tcPr>
            <w:tcW w:w="4414" w:type="dxa"/>
          </w:tcPr>
          <w:p w:rsidR="00053A37" w:rsidRPr="00DD150A" w:rsidRDefault="008A01FC"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t>Lesión</w:t>
            </w:r>
            <w:r w:rsidR="00053A37" w:rsidRPr="00DD150A">
              <w:rPr>
                <w:rFonts w:ascii="Arial" w:hAnsi="Arial" w:cs="Arial"/>
                <w:color w:val="000000"/>
              </w:rPr>
              <w:t xml:space="preserve"> vesical</w:t>
            </w:r>
          </w:p>
          <w:p w:rsidR="00053A37" w:rsidRPr="00DD150A" w:rsidRDefault="00053A37"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t xml:space="preserve">Lesión </w:t>
            </w:r>
            <w:proofErr w:type="spellStart"/>
            <w:r w:rsidRPr="00DD150A">
              <w:rPr>
                <w:rFonts w:ascii="Arial" w:hAnsi="Arial" w:cs="Arial"/>
                <w:color w:val="000000"/>
              </w:rPr>
              <w:t>ureteral</w:t>
            </w:r>
            <w:proofErr w:type="spellEnd"/>
          </w:p>
          <w:p w:rsidR="00053A37" w:rsidRPr="00DD150A" w:rsidRDefault="00053A37"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t>Lesión intestinal</w:t>
            </w:r>
          </w:p>
          <w:p w:rsidR="00053A37" w:rsidRPr="00DD150A" w:rsidRDefault="00053A37"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t>Transfusión sanguínea en posoperatorio</w:t>
            </w:r>
          </w:p>
          <w:p w:rsidR="00053A37" w:rsidRPr="00DD150A" w:rsidRDefault="00053A37"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t>Hematomas/abscesos pélvicos</w:t>
            </w:r>
          </w:p>
          <w:p w:rsidR="00053A37" w:rsidRPr="00DD150A" w:rsidRDefault="00053A37"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t>Eventración</w:t>
            </w:r>
          </w:p>
          <w:p w:rsidR="00053A37" w:rsidRPr="00DD150A" w:rsidRDefault="00053A37" w:rsidP="00580618">
            <w:pPr>
              <w:pStyle w:val="NormalWeb"/>
              <w:spacing w:before="0" w:beforeAutospacing="0" w:after="0" w:afterAutospacing="0"/>
              <w:jc w:val="both"/>
              <w:rPr>
                <w:rFonts w:ascii="Arial" w:hAnsi="Arial" w:cs="Arial"/>
                <w:color w:val="000000"/>
              </w:rPr>
            </w:pPr>
            <w:proofErr w:type="spellStart"/>
            <w:r w:rsidRPr="00DD150A">
              <w:rPr>
                <w:rFonts w:ascii="Arial" w:hAnsi="Arial" w:cs="Arial"/>
                <w:color w:val="000000"/>
              </w:rPr>
              <w:t>Ileo</w:t>
            </w:r>
            <w:proofErr w:type="spellEnd"/>
            <w:r w:rsidRPr="00DD150A">
              <w:rPr>
                <w:rFonts w:ascii="Arial" w:hAnsi="Arial" w:cs="Arial"/>
                <w:color w:val="000000"/>
              </w:rPr>
              <w:t xml:space="preserve"> posoperatorio</w:t>
            </w:r>
          </w:p>
          <w:p w:rsidR="00053A37" w:rsidRPr="00DD150A" w:rsidRDefault="008A01FC" w:rsidP="00580618">
            <w:pPr>
              <w:pStyle w:val="NormalWeb"/>
              <w:spacing w:before="0" w:beforeAutospacing="0" w:after="0" w:afterAutospacing="0"/>
              <w:jc w:val="both"/>
              <w:rPr>
                <w:rFonts w:ascii="Arial" w:hAnsi="Arial" w:cs="Arial"/>
                <w:color w:val="000000"/>
              </w:rPr>
            </w:pPr>
            <w:proofErr w:type="spellStart"/>
            <w:r>
              <w:rPr>
                <w:rFonts w:ascii="Arial" w:hAnsi="Arial" w:cs="Arial"/>
                <w:color w:val="000000"/>
              </w:rPr>
              <w:t>reintervenció</w:t>
            </w:r>
            <w:r w:rsidR="00053A37" w:rsidRPr="00DD150A">
              <w:rPr>
                <w:rFonts w:ascii="Arial" w:hAnsi="Arial" w:cs="Arial"/>
                <w:color w:val="000000"/>
              </w:rPr>
              <w:t>n</w:t>
            </w:r>
            <w:proofErr w:type="spellEnd"/>
          </w:p>
        </w:tc>
        <w:tc>
          <w:tcPr>
            <w:tcW w:w="4414" w:type="dxa"/>
          </w:tcPr>
          <w:p w:rsidR="00053A37" w:rsidRPr="00DD150A" w:rsidRDefault="00053A37" w:rsidP="00580618">
            <w:pPr>
              <w:pStyle w:val="NormalWeb"/>
              <w:spacing w:before="0" w:beforeAutospacing="0" w:after="0" w:afterAutospacing="0"/>
              <w:jc w:val="both"/>
              <w:rPr>
                <w:rFonts w:ascii="Arial" w:hAnsi="Arial" w:cs="Arial"/>
                <w:color w:val="000000"/>
              </w:rPr>
            </w:pPr>
            <w:r w:rsidRPr="00DD150A">
              <w:rPr>
                <w:rFonts w:ascii="Arial" w:hAnsi="Arial" w:cs="Arial"/>
                <w:color w:val="000000"/>
              </w:rPr>
              <w:t xml:space="preserve">Infección del sitio operatorio/hematoma </w:t>
            </w:r>
            <w:r w:rsidR="008A01FC" w:rsidRPr="00DD150A">
              <w:rPr>
                <w:rFonts w:ascii="Arial" w:hAnsi="Arial" w:cs="Arial"/>
                <w:color w:val="000000"/>
              </w:rPr>
              <w:t>superficial</w:t>
            </w:r>
          </w:p>
          <w:p w:rsidR="00053A37" w:rsidRPr="00DD150A" w:rsidRDefault="00053A37" w:rsidP="00580618">
            <w:pPr>
              <w:pStyle w:val="NormalWeb"/>
              <w:spacing w:before="0" w:beforeAutospacing="0" w:after="0" w:afterAutospacing="0"/>
              <w:jc w:val="both"/>
              <w:rPr>
                <w:rFonts w:ascii="Arial" w:hAnsi="Arial" w:cs="Arial"/>
                <w:color w:val="000000"/>
              </w:rPr>
            </w:pPr>
            <w:proofErr w:type="spellStart"/>
            <w:r w:rsidRPr="00DD150A">
              <w:rPr>
                <w:rFonts w:ascii="Arial" w:hAnsi="Arial" w:cs="Arial"/>
                <w:color w:val="000000"/>
              </w:rPr>
              <w:t>deshicencia</w:t>
            </w:r>
            <w:proofErr w:type="spellEnd"/>
            <w:r w:rsidRPr="00DD150A">
              <w:rPr>
                <w:rFonts w:ascii="Arial" w:hAnsi="Arial" w:cs="Arial"/>
                <w:color w:val="000000"/>
              </w:rPr>
              <w:t xml:space="preserve"> superficial</w:t>
            </w:r>
          </w:p>
        </w:tc>
      </w:tr>
    </w:tbl>
    <w:p w:rsidR="008A01FC" w:rsidRDefault="00E83D9D" w:rsidP="00730A54">
      <w:pPr>
        <w:pStyle w:val="Ttulo1"/>
        <w:numPr>
          <w:ilvl w:val="0"/>
          <w:numId w:val="24"/>
        </w:numPr>
        <w:jc w:val="both"/>
      </w:pPr>
      <w:bookmarkStart w:id="30" w:name="_Toc517100288"/>
      <w:r w:rsidRPr="00DD150A">
        <w:t>CIRUGIA</w:t>
      </w:r>
      <w:bookmarkEnd w:id="30"/>
    </w:p>
    <w:p w:rsidR="008A01FC" w:rsidRPr="008A01FC" w:rsidRDefault="008A01FC" w:rsidP="008A01FC">
      <w:pPr>
        <w:spacing w:after="0"/>
      </w:pPr>
    </w:p>
    <w:p w:rsidR="00580848" w:rsidRPr="00DD150A" w:rsidRDefault="00580848" w:rsidP="00730A54">
      <w:pPr>
        <w:pStyle w:val="Ttulo2"/>
        <w:numPr>
          <w:ilvl w:val="1"/>
          <w:numId w:val="24"/>
        </w:numPr>
      </w:pPr>
      <w:bookmarkStart w:id="31" w:name="_Toc517100289"/>
      <w:r w:rsidRPr="00DD150A">
        <w:t>APENDICECTOMIA</w:t>
      </w:r>
      <w:bookmarkEnd w:id="31"/>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El índice de mortalidad tras una </w:t>
      </w:r>
      <w:proofErr w:type="spellStart"/>
      <w:r w:rsidRPr="00DD150A">
        <w:rPr>
          <w:rFonts w:ascii="Arial" w:hAnsi="Arial" w:cs="Arial"/>
          <w:color w:val="000000"/>
        </w:rPr>
        <w:t>apendicectomía</w:t>
      </w:r>
      <w:proofErr w:type="spellEnd"/>
      <w:r w:rsidRPr="00DD150A">
        <w:rPr>
          <w:rFonts w:ascii="Arial" w:hAnsi="Arial" w:cs="Arial"/>
          <w:color w:val="000000"/>
        </w:rPr>
        <w:t xml:space="preserve"> es inferior al 1 %. Las apendicitis perforadas conllevan una morbilidad superior a la de las apendicitis no perforadas, debido a la mayor incidencia de infeccio</w:t>
      </w:r>
      <w:r w:rsidR="00342022" w:rsidRPr="00DD150A">
        <w:rPr>
          <w:rFonts w:ascii="Arial" w:hAnsi="Arial" w:cs="Arial"/>
          <w:color w:val="000000"/>
        </w:rPr>
        <w:t xml:space="preserve">nes, a la formación de abscesos </w:t>
      </w:r>
      <w:proofErr w:type="spellStart"/>
      <w:r w:rsidR="00342022" w:rsidRPr="00DD150A">
        <w:rPr>
          <w:rFonts w:ascii="Arial" w:hAnsi="Arial" w:cs="Arial"/>
          <w:color w:val="000000"/>
        </w:rPr>
        <w:t>intraabdominales</w:t>
      </w:r>
      <w:proofErr w:type="spellEnd"/>
      <w:r w:rsidR="00342022" w:rsidRPr="00DD150A">
        <w:rPr>
          <w:rFonts w:ascii="Arial" w:hAnsi="Arial" w:cs="Arial"/>
          <w:color w:val="000000"/>
        </w:rPr>
        <w:t xml:space="preserve">, al mayor </w:t>
      </w:r>
      <w:r w:rsidRPr="00DD150A">
        <w:rPr>
          <w:rFonts w:ascii="Arial" w:hAnsi="Arial" w:cs="Arial"/>
          <w:color w:val="000000"/>
        </w:rPr>
        <w:t>tiempo de hospitalización y a la demora en la reanudación de las actividades habituales.</w:t>
      </w:r>
    </w:p>
    <w:p w:rsidR="00342022"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Las infecciones del sitio quirúrgico y las infecciones del </w:t>
      </w:r>
      <w:r w:rsidR="00342022" w:rsidRPr="00DD150A">
        <w:rPr>
          <w:rFonts w:ascii="Arial" w:hAnsi="Arial" w:cs="Arial"/>
          <w:color w:val="000000"/>
        </w:rPr>
        <w:t xml:space="preserve">espacio profundo o abscesos son </w:t>
      </w:r>
      <w:r w:rsidRPr="00DD150A">
        <w:rPr>
          <w:rFonts w:ascii="Arial" w:hAnsi="Arial" w:cs="Arial"/>
          <w:color w:val="000000"/>
        </w:rPr>
        <w:t>las complicaciones más frecuentes que se observa</w:t>
      </w:r>
      <w:r w:rsidR="00342022" w:rsidRPr="00DD150A">
        <w:rPr>
          <w:rFonts w:ascii="Arial" w:hAnsi="Arial" w:cs="Arial"/>
          <w:color w:val="000000"/>
        </w:rPr>
        <w:t xml:space="preserve">n después de la </w:t>
      </w:r>
      <w:proofErr w:type="spellStart"/>
      <w:r w:rsidR="00342022" w:rsidRPr="00DD150A">
        <w:rPr>
          <w:rFonts w:ascii="Arial" w:hAnsi="Arial" w:cs="Arial"/>
          <w:color w:val="000000"/>
        </w:rPr>
        <w:t>apendicectomía</w:t>
      </w:r>
      <w:proofErr w:type="spellEnd"/>
      <w:r w:rsidR="00342022" w:rsidRPr="00DD150A">
        <w:rPr>
          <w:rFonts w:ascii="Arial" w:hAnsi="Arial" w:cs="Arial"/>
          <w:color w:val="000000"/>
        </w:rPr>
        <w:t xml:space="preserve">. </w:t>
      </w:r>
      <w:r w:rsidRPr="00DD150A">
        <w:rPr>
          <w:rFonts w:ascii="Arial" w:hAnsi="Arial" w:cs="Arial"/>
          <w:color w:val="000000"/>
        </w:rPr>
        <w:t>Aproximadamente el 5% de los pacientes con apendiciti</w:t>
      </w:r>
      <w:r w:rsidR="00342022" w:rsidRPr="00DD150A">
        <w:rPr>
          <w:rFonts w:ascii="Arial" w:hAnsi="Arial" w:cs="Arial"/>
          <w:color w:val="000000"/>
        </w:rPr>
        <w:t xml:space="preserve">s no complicada desarrollan </w:t>
      </w:r>
      <w:r w:rsidRPr="00DD150A">
        <w:rPr>
          <w:rFonts w:ascii="Arial" w:hAnsi="Arial" w:cs="Arial"/>
          <w:color w:val="000000"/>
        </w:rPr>
        <w:t xml:space="preserve">infecciones en la herida tras una </w:t>
      </w:r>
      <w:proofErr w:type="spellStart"/>
      <w:r w:rsidRPr="00DD150A">
        <w:rPr>
          <w:rFonts w:ascii="Arial" w:hAnsi="Arial" w:cs="Arial"/>
          <w:color w:val="000000"/>
        </w:rPr>
        <w:t>apendicectomía</w:t>
      </w:r>
      <w:proofErr w:type="spellEnd"/>
      <w:r w:rsidRPr="00DD150A">
        <w:rPr>
          <w:rFonts w:ascii="Arial" w:hAnsi="Arial" w:cs="Arial"/>
          <w:color w:val="000000"/>
        </w:rPr>
        <w:t xml:space="preserve"> abierta. </w:t>
      </w:r>
      <w:r w:rsidR="00342022" w:rsidRPr="00DD150A">
        <w:rPr>
          <w:rFonts w:ascii="Arial" w:hAnsi="Arial" w:cs="Arial"/>
          <w:color w:val="000000"/>
        </w:rPr>
        <w:t xml:space="preserve">La </w:t>
      </w:r>
      <w:proofErr w:type="spellStart"/>
      <w:r w:rsidR="00342022" w:rsidRPr="00DD150A">
        <w:rPr>
          <w:rFonts w:ascii="Arial" w:hAnsi="Arial" w:cs="Arial"/>
          <w:color w:val="000000"/>
        </w:rPr>
        <w:t>apendicectomía</w:t>
      </w:r>
      <w:proofErr w:type="spellEnd"/>
      <w:r w:rsidR="00342022" w:rsidRPr="00DD150A">
        <w:rPr>
          <w:rFonts w:ascii="Arial" w:hAnsi="Arial" w:cs="Arial"/>
          <w:color w:val="000000"/>
        </w:rPr>
        <w:t xml:space="preserve"> laparoscópica </w:t>
      </w:r>
      <w:r w:rsidRPr="00DD150A">
        <w:rPr>
          <w:rFonts w:ascii="Arial" w:hAnsi="Arial" w:cs="Arial"/>
          <w:color w:val="000000"/>
        </w:rPr>
        <w:t xml:space="preserve">conlleva una incidencia menor de infecciones de la herida; </w:t>
      </w:r>
      <w:r w:rsidR="00342022" w:rsidRPr="00DD150A">
        <w:rPr>
          <w:rFonts w:ascii="Arial" w:hAnsi="Arial" w:cs="Arial"/>
          <w:color w:val="000000"/>
        </w:rPr>
        <w:t xml:space="preserve">esta diferencia es aún mayor en </w:t>
      </w:r>
      <w:r w:rsidRPr="00DD150A">
        <w:rPr>
          <w:rFonts w:ascii="Arial" w:hAnsi="Arial" w:cs="Arial"/>
          <w:color w:val="000000"/>
        </w:rPr>
        <w:t xml:space="preserve">los pacientes con apendicitis perforada (14 frente a </w:t>
      </w:r>
      <w:r w:rsidR="00342022" w:rsidRPr="00DD150A">
        <w:rPr>
          <w:rFonts w:ascii="Arial" w:hAnsi="Arial" w:cs="Arial"/>
          <w:color w:val="000000"/>
        </w:rPr>
        <w:t xml:space="preserve">26%). </w:t>
      </w:r>
    </w:p>
    <w:p w:rsidR="00BA5387" w:rsidRPr="00DD150A" w:rsidRDefault="00342022" w:rsidP="00580618">
      <w:pPr>
        <w:pStyle w:val="NormalWeb"/>
        <w:shd w:val="clear" w:color="auto" w:fill="FFFFFF"/>
        <w:jc w:val="both"/>
        <w:rPr>
          <w:rFonts w:ascii="Arial" w:hAnsi="Arial" w:cs="Arial"/>
          <w:color w:val="000000"/>
        </w:rPr>
      </w:pPr>
      <w:r w:rsidRPr="00DD150A">
        <w:rPr>
          <w:rFonts w:ascii="Arial" w:hAnsi="Arial" w:cs="Arial"/>
          <w:color w:val="000000"/>
        </w:rPr>
        <w:t xml:space="preserve">Los pacientes con fiebre, </w:t>
      </w:r>
      <w:r w:rsidR="00BA5387" w:rsidRPr="00DD150A">
        <w:rPr>
          <w:rFonts w:ascii="Arial" w:hAnsi="Arial" w:cs="Arial"/>
          <w:color w:val="000000"/>
        </w:rPr>
        <w:t xml:space="preserve">leucocitosis y una herida de aspecto normal tras la </w:t>
      </w:r>
      <w:proofErr w:type="spellStart"/>
      <w:r w:rsidR="00BA5387" w:rsidRPr="00DD150A">
        <w:rPr>
          <w:rFonts w:ascii="Arial" w:hAnsi="Arial" w:cs="Arial"/>
          <w:color w:val="000000"/>
        </w:rPr>
        <w:t>apend</w:t>
      </w:r>
      <w:r w:rsidRPr="00DD150A">
        <w:rPr>
          <w:rFonts w:ascii="Arial" w:hAnsi="Arial" w:cs="Arial"/>
          <w:color w:val="000000"/>
        </w:rPr>
        <w:t>icectomía</w:t>
      </w:r>
      <w:proofErr w:type="spellEnd"/>
      <w:r w:rsidRPr="00DD150A">
        <w:rPr>
          <w:rFonts w:ascii="Arial" w:hAnsi="Arial" w:cs="Arial"/>
          <w:color w:val="000000"/>
        </w:rPr>
        <w:t xml:space="preserve"> deben someterse a una </w:t>
      </w:r>
      <w:r w:rsidR="00BA5387" w:rsidRPr="00DD150A">
        <w:rPr>
          <w:rFonts w:ascii="Arial" w:hAnsi="Arial" w:cs="Arial"/>
          <w:color w:val="000000"/>
        </w:rPr>
        <w:t xml:space="preserve">TC o </w:t>
      </w:r>
      <w:r w:rsidRPr="00DD150A">
        <w:rPr>
          <w:rFonts w:ascii="Arial" w:hAnsi="Arial" w:cs="Arial"/>
          <w:color w:val="000000"/>
        </w:rPr>
        <w:t xml:space="preserve">una ecografía para descartar la </w:t>
      </w:r>
      <w:r w:rsidR="00BA5387" w:rsidRPr="00DD150A">
        <w:rPr>
          <w:rFonts w:ascii="Arial" w:hAnsi="Arial" w:cs="Arial"/>
          <w:color w:val="000000"/>
        </w:rPr>
        <w:t>posibilidad de un ab</w:t>
      </w:r>
      <w:r w:rsidRPr="00DD150A">
        <w:rPr>
          <w:rFonts w:ascii="Arial" w:hAnsi="Arial" w:cs="Arial"/>
          <w:color w:val="000000"/>
        </w:rPr>
        <w:t xml:space="preserve">sceso </w:t>
      </w:r>
      <w:proofErr w:type="spellStart"/>
      <w:r w:rsidRPr="00DD150A">
        <w:rPr>
          <w:rFonts w:ascii="Arial" w:hAnsi="Arial" w:cs="Arial"/>
          <w:color w:val="000000"/>
        </w:rPr>
        <w:t>intraabdominal</w:t>
      </w:r>
      <w:proofErr w:type="spellEnd"/>
      <w:r w:rsidRPr="00DD150A">
        <w:rPr>
          <w:rFonts w:ascii="Arial" w:hAnsi="Arial" w:cs="Arial"/>
          <w:color w:val="000000"/>
        </w:rPr>
        <w:t xml:space="preserve">. Asimismo, </w:t>
      </w:r>
      <w:r w:rsidR="00BA5387" w:rsidRPr="00DD150A">
        <w:rPr>
          <w:rFonts w:ascii="Arial" w:hAnsi="Arial" w:cs="Arial"/>
          <w:color w:val="000000"/>
        </w:rPr>
        <w:t>si al inspeccionar la herida se comprueba que emana pus por</w:t>
      </w:r>
      <w:r w:rsidRPr="00DD150A">
        <w:rPr>
          <w:rFonts w:ascii="Arial" w:hAnsi="Arial" w:cs="Arial"/>
          <w:color w:val="000000"/>
        </w:rPr>
        <w:t xml:space="preserve"> una abertura aponeurótica, se </w:t>
      </w:r>
      <w:r w:rsidR="00BA5387" w:rsidRPr="00DD150A">
        <w:rPr>
          <w:rFonts w:ascii="Arial" w:hAnsi="Arial" w:cs="Arial"/>
          <w:color w:val="000000"/>
        </w:rPr>
        <w:t>debe solicitar un estudio de imagen para identificar po</w:t>
      </w:r>
      <w:r w:rsidRPr="00DD150A">
        <w:rPr>
          <w:rFonts w:ascii="Arial" w:hAnsi="Arial" w:cs="Arial"/>
          <w:color w:val="000000"/>
        </w:rPr>
        <w:t xml:space="preserve">sibles acumulaciones de líquido </w:t>
      </w:r>
      <w:proofErr w:type="spellStart"/>
      <w:r w:rsidR="00BA5387" w:rsidRPr="00DD150A">
        <w:rPr>
          <w:rFonts w:ascii="Arial" w:hAnsi="Arial" w:cs="Arial"/>
          <w:color w:val="000000"/>
        </w:rPr>
        <w:t>intraabdominal</w:t>
      </w:r>
      <w:proofErr w:type="spellEnd"/>
      <w:r w:rsidR="00BA5387" w:rsidRPr="00DD150A">
        <w:rPr>
          <w:rFonts w:ascii="Arial" w:hAnsi="Arial" w:cs="Arial"/>
          <w:color w:val="000000"/>
        </w:rPr>
        <w:t xml:space="preserve"> sin drenar. En estos casos, se col</w:t>
      </w:r>
      <w:r w:rsidRPr="00DD150A">
        <w:rPr>
          <w:rFonts w:ascii="Arial" w:hAnsi="Arial" w:cs="Arial"/>
          <w:color w:val="000000"/>
        </w:rPr>
        <w:t xml:space="preserve">oca un drenaje percutáneo en la </w:t>
      </w:r>
      <w:r w:rsidR="00BA5387" w:rsidRPr="00DD150A">
        <w:rPr>
          <w:rFonts w:ascii="Arial" w:hAnsi="Arial" w:cs="Arial"/>
          <w:color w:val="000000"/>
        </w:rPr>
        <w:t>acumulación de pus para alejar el material infectado d</w:t>
      </w:r>
      <w:r w:rsidRPr="00DD150A">
        <w:rPr>
          <w:rFonts w:ascii="Arial" w:hAnsi="Arial" w:cs="Arial"/>
          <w:color w:val="000000"/>
        </w:rPr>
        <w:t xml:space="preserve">e la aponeurosis y facilitar la </w:t>
      </w:r>
      <w:r w:rsidR="00BA5387" w:rsidRPr="00DD150A">
        <w:rPr>
          <w:rFonts w:ascii="Arial" w:hAnsi="Arial" w:cs="Arial"/>
          <w:color w:val="000000"/>
        </w:rPr>
        <w:t>cicatrización de la herida. En el caso de los abscesos pélvicos</w:t>
      </w:r>
      <w:r w:rsidRPr="00DD150A">
        <w:rPr>
          <w:rFonts w:ascii="Arial" w:hAnsi="Arial" w:cs="Arial"/>
          <w:color w:val="000000"/>
        </w:rPr>
        <w:t xml:space="preserve"> próximos al recto o la vagina, </w:t>
      </w:r>
      <w:r w:rsidR="00BA5387" w:rsidRPr="00DD150A">
        <w:rPr>
          <w:rFonts w:ascii="Arial" w:hAnsi="Arial" w:cs="Arial"/>
          <w:color w:val="000000"/>
        </w:rPr>
        <w:t xml:space="preserve">optamos por el drenaje </w:t>
      </w:r>
      <w:proofErr w:type="spellStart"/>
      <w:r w:rsidR="00BA5387" w:rsidRPr="00DD150A">
        <w:rPr>
          <w:rFonts w:ascii="Arial" w:hAnsi="Arial" w:cs="Arial"/>
          <w:color w:val="000000"/>
        </w:rPr>
        <w:t>transrectal</w:t>
      </w:r>
      <w:proofErr w:type="spellEnd"/>
      <w:r w:rsidR="00BA5387" w:rsidRPr="00DD150A">
        <w:rPr>
          <w:rFonts w:ascii="Arial" w:hAnsi="Arial" w:cs="Arial"/>
          <w:color w:val="000000"/>
        </w:rPr>
        <w:t xml:space="preserve"> o </w:t>
      </w:r>
      <w:proofErr w:type="spellStart"/>
      <w:r w:rsidR="00BA5387" w:rsidRPr="00DD150A">
        <w:rPr>
          <w:rFonts w:ascii="Arial" w:hAnsi="Arial" w:cs="Arial"/>
          <w:color w:val="000000"/>
        </w:rPr>
        <w:t>transvaginal</w:t>
      </w:r>
      <w:proofErr w:type="spellEnd"/>
      <w:r w:rsidR="00BA5387" w:rsidRPr="00DD150A">
        <w:rPr>
          <w:rFonts w:ascii="Arial" w:hAnsi="Arial" w:cs="Arial"/>
          <w:color w:val="000000"/>
        </w:rPr>
        <w:t xml:space="preserve"> bajo cont</w:t>
      </w:r>
      <w:r w:rsidRPr="00DD150A">
        <w:rPr>
          <w:rFonts w:ascii="Arial" w:hAnsi="Arial" w:cs="Arial"/>
          <w:color w:val="000000"/>
        </w:rPr>
        <w:t xml:space="preserve">rol </w:t>
      </w:r>
      <w:r w:rsidRPr="00DD150A">
        <w:rPr>
          <w:rFonts w:ascii="Arial" w:hAnsi="Arial" w:cs="Arial"/>
          <w:color w:val="000000"/>
        </w:rPr>
        <w:lastRenderedPageBreak/>
        <w:t xml:space="preserve">ecográfico, evitando de ese </w:t>
      </w:r>
      <w:r w:rsidR="00BA5387" w:rsidRPr="00DD150A">
        <w:rPr>
          <w:rFonts w:ascii="Arial" w:hAnsi="Arial" w:cs="Arial"/>
          <w:color w:val="000000"/>
        </w:rPr>
        <w:t>modo las molestias de un drenaje perineal percutáneo.</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Se produce una obstrucción de intestino delgado en menos d</w:t>
      </w:r>
      <w:r w:rsidR="00342022" w:rsidRPr="00DD150A">
        <w:rPr>
          <w:rFonts w:ascii="Arial" w:hAnsi="Arial" w:cs="Arial"/>
          <w:color w:val="000000"/>
        </w:rPr>
        <w:t xml:space="preserve">el 1% de los pacientes tras una </w:t>
      </w:r>
      <w:proofErr w:type="spellStart"/>
      <w:r w:rsidRPr="00DD150A">
        <w:rPr>
          <w:rFonts w:ascii="Arial" w:hAnsi="Arial" w:cs="Arial"/>
          <w:color w:val="000000"/>
        </w:rPr>
        <w:t>apendicectomías</w:t>
      </w:r>
      <w:proofErr w:type="spellEnd"/>
      <w:r w:rsidRPr="00DD150A">
        <w:rPr>
          <w:rFonts w:ascii="Arial" w:hAnsi="Arial" w:cs="Arial"/>
          <w:color w:val="000000"/>
        </w:rPr>
        <w:t xml:space="preserve"> por una apendicitis no complicada </w:t>
      </w:r>
      <w:r w:rsidR="00342022" w:rsidRPr="00DD150A">
        <w:rPr>
          <w:rFonts w:ascii="Arial" w:hAnsi="Arial" w:cs="Arial"/>
          <w:color w:val="000000"/>
        </w:rPr>
        <w:t xml:space="preserve">y en el 3% de los pacientes con </w:t>
      </w:r>
      <w:r w:rsidRPr="00DD150A">
        <w:rPr>
          <w:rFonts w:ascii="Arial" w:hAnsi="Arial" w:cs="Arial"/>
          <w:color w:val="000000"/>
        </w:rPr>
        <w:t>apendicitis complicada seguidos durante 30 años. Ap</w:t>
      </w:r>
      <w:r w:rsidR="00342022" w:rsidRPr="00DD150A">
        <w:rPr>
          <w:rFonts w:ascii="Arial" w:hAnsi="Arial" w:cs="Arial"/>
          <w:color w:val="000000"/>
        </w:rPr>
        <w:t xml:space="preserve">roximadamente la mitad de estos </w:t>
      </w:r>
      <w:r w:rsidRPr="00DD150A">
        <w:rPr>
          <w:rFonts w:ascii="Arial" w:hAnsi="Arial" w:cs="Arial"/>
          <w:color w:val="000000"/>
        </w:rPr>
        <w:t>pacientes manifiestan obstrucción intestinal durante el primer año.</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Parece que el riesgo de infertilidad tras una </w:t>
      </w:r>
      <w:proofErr w:type="spellStart"/>
      <w:r w:rsidRPr="00DD150A">
        <w:rPr>
          <w:rFonts w:ascii="Arial" w:hAnsi="Arial" w:cs="Arial"/>
          <w:color w:val="000000"/>
        </w:rPr>
        <w:t>apendicecto</w:t>
      </w:r>
      <w:r w:rsidR="00342022" w:rsidRPr="00DD150A">
        <w:rPr>
          <w:rFonts w:ascii="Arial" w:hAnsi="Arial" w:cs="Arial"/>
          <w:color w:val="000000"/>
        </w:rPr>
        <w:t>mías</w:t>
      </w:r>
      <w:proofErr w:type="spellEnd"/>
      <w:r w:rsidR="00342022" w:rsidRPr="00DD150A">
        <w:rPr>
          <w:rFonts w:ascii="Arial" w:hAnsi="Arial" w:cs="Arial"/>
          <w:color w:val="000000"/>
        </w:rPr>
        <w:t xml:space="preserve"> infantil es pequeño. En un </w:t>
      </w:r>
      <w:r w:rsidRPr="00DD150A">
        <w:rPr>
          <w:rFonts w:ascii="Arial" w:hAnsi="Arial" w:cs="Arial"/>
          <w:color w:val="000000"/>
        </w:rPr>
        <w:t>extenso grupo de pacientes estériles se buscaron antec</w:t>
      </w:r>
      <w:r w:rsidR="00342022" w:rsidRPr="00DD150A">
        <w:rPr>
          <w:rFonts w:ascii="Arial" w:hAnsi="Arial" w:cs="Arial"/>
          <w:color w:val="000000"/>
        </w:rPr>
        <w:t xml:space="preserve">edentes de apendicitis simple o </w:t>
      </w:r>
      <w:r w:rsidRPr="00DD150A">
        <w:rPr>
          <w:rFonts w:ascii="Arial" w:hAnsi="Arial" w:cs="Arial"/>
          <w:color w:val="000000"/>
        </w:rPr>
        <w:t>perforada y se compararon con la frecuencia de apendicitis</w:t>
      </w:r>
      <w:r w:rsidR="00342022" w:rsidRPr="00DD150A">
        <w:rPr>
          <w:rFonts w:ascii="Arial" w:hAnsi="Arial" w:cs="Arial"/>
          <w:color w:val="000000"/>
        </w:rPr>
        <w:t xml:space="preserve"> en gestantes; no se apreciaron </w:t>
      </w:r>
      <w:r w:rsidRPr="00DD150A">
        <w:rPr>
          <w:rFonts w:ascii="Arial" w:hAnsi="Arial" w:cs="Arial"/>
          <w:color w:val="000000"/>
        </w:rPr>
        <w:t>diferencias significativas.</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Se han publicados algunos casos de fístulas </w:t>
      </w:r>
      <w:proofErr w:type="spellStart"/>
      <w:r w:rsidRPr="00DD150A">
        <w:rPr>
          <w:rFonts w:ascii="Arial" w:hAnsi="Arial" w:cs="Arial"/>
          <w:color w:val="000000"/>
        </w:rPr>
        <w:t>apendiculocutáneas</w:t>
      </w:r>
      <w:proofErr w:type="spellEnd"/>
      <w:r w:rsidRPr="00DD150A">
        <w:rPr>
          <w:rFonts w:ascii="Arial" w:hAnsi="Arial" w:cs="Arial"/>
          <w:color w:val="000000"/>
        </w:rPr>
        <w:t xml:space="preserve"> o </w:t>
      </w:r>
      <w:proofErr w:type="spellStart"/>
      <w:r w:rsidRPr="00DD150A">
        <w:rPr>
          <w:rFonts w:ascii="Arial" w:hAnsi="Arial" w:cs="Arial"/>
          <w:color w:val="000000"/>
        </w:rPr>
        <w:t>ape</w:t>
      </w:r>
      <w:r w:rsidR="00342022" w:rsidRPr="00DD150A">
        <w:rPr>
          <w:rFonts w:ascii="Arial" w:hAnsi="Arial" w:cs="Arial"/>
          <w:color w:val="000000"/>
        </w:rPr>
        <w:t>ndiculovesicales</w:t>
      </w:r>
      <w:proofErr w:type="spellEnd"/>
      <w:r w:rsidR="00342022" w:rsidRPr="00DD150A">
        <w:rPr>
          <w:rFonts w:ascii="Arial" w:hAnsi="Arial" w:cs="Arial"/>
          <w:color w:val="000000"/>
        </w:rPr>
        <w:t xml:space="preserve"> tras </w:t>
      </w:r>
      <w:r w:rsidRPr="00DD150A">
        <w:rPr>
          <w:rFonts w:ascii="Arial" w:hAnsi="Arial" w:cs="Arial"/>
          <w:color w:val="000000"/>
        </w:rPr>
        <w:t xml:space="preserve">una </w:t>
      </w:r>
      <w:proofErr w:type="spellStart"/>
      <w:r w:rsidRPr="00DD150A">
        <w:rPr>
          <w:rFonts w:ascii="Arial" w:hAnsi="Arial" w:cs="Arial"/>
          <w:color w:val="000000"/>
        </w:rPr>
        <w:t>apendicectomías</w:t>
      </w:r>
      <w:proofErr w:type="spellEnd"/>
      <w:r w:rsidRPr="00DD150A">
        <w:rPr>
          <w:rFonts w:ascii="Arial" w:hAnsi="Arial" w:cs="Arial"/>
          <w:color w:val="000000"/>
        </w:rPr>
        <w:t>, generalmente por una apendicitis p</w:t>
      </w:r>
      <w:r w:rsidR="00342022" w:rsidRPr="00DD150A">
        <w:rPr>
          <w:rFonts w:ascii="Arial" w:hAnsi="Arial" w:cs="Arial"/>
          <w:color w:val="000000"/>
        </w:rPr>
        <w:t xml:space="preserve">erforada. Las fístulas cutáneas </w:t>
      </w:r>
      <w:r w:rsidRPr="00DD150A">
        <w:rPr>
          <w:rFonts w:ascii="Arial" w:hAnsi="Arial" w:cs="Arial"/>
          <w:color w:val="000000"/>
        </w:rPr>
        <w:t xml:space="preserve">suelen cerrarse una vez que se trata cualquier infección </w:t>
      </w:r>
      <w:r w:rsidR="00342022" w:rsidRPr="00DD150A">
        <w:rPr>
          <w:rFonts w:ascii="Arial" w:hAnsi="Arial" w:cs="Arial"/>
          <w:color w:val="000000"/>
        </w:rPr>
        <w:t xml:space="preserve">local que pueda existir. En los </w:t>
      </w:r>
      <w:r w:rsidRPr="00DD150A">
        <w:rPr>
          <w:rFonts w:ascii="Arial" w:hAnsi="Arial" w:cs="Arial"/>
          <w:color w:val="000000"/>
        </w:rPr>
        <w:t>últimos años se han conseguido diagnosticar y tratar por v</w:t>
      </w:r>
      <w:r w:rsidR="00342022" w:rsidRPr="00DD150A">
        <w:rPr>
          <w:rFonts w:ascii="Arial" w:hAnsi="Arial" w:cs="Arial"/>
          <w:color w:val="000000"/>
        </w:rPr>
        <w:t xml:space="preserve">ía laparoscópica las fístulas </w:t>
      </w:r>
      <w:r w:rsidRPr="00DD150A">
        <w:rPr>
          <w:rFonts w:ascii="Arial" w:hAnsi="Arial" w:cs="Arial"/>
          <w:color w:val="000000"/>
        </w:rPr>
        <w:t xml:space="preserve">vesicales </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En los pacientes ancianos forman parte de un grupo d</w:t>
      </w:r>
      <w:r w:rsidR="00342022" w:rsidRPr="00DD150A">
        <w:rPr>
          <w:rFonts w:ascii="Arial" w:hAnsi="Arial" w:cs="Arial"/>
          <w:color w:val="000000"/>
        </w:rPr>
        <w:t xml:space="preserve">e riego elevado, sin embargo el </w:t>
      </w:r>
      <w:r w:rsidRPr="00DD150A">
        <w:rPr>
          <w:rFonts w:ascii="Arial" w:hAnsi="Arial" w:cs="Arial"/>
          <w:color w:val="000000"/>
        </w:rPr>
        <w:t>principal factor de complicaciones es la severidad de la apend</w:t>
      </w:r>
      <w:r w:rsidR="00342022" w:rsidRPr="00DD150A">
        <w:rPr>
          <w:rFonts w:ascii="Arial" w:hAnsi="Arial" w:cs="Arial"/>
          <w:color w:val="000000"/>
        </w:rPr>
        <w:t xml:space="preserve">icitis. En la apendicitis aguda </w:t>
      </w:r>
      <w:r w:rsidRPr="00DD150A">
        <w:rPr>
          <w:rFonts w:ascii="Arial" w:hAnsi="Arial" w:cs="Arial"/>
          <w:color w:val="000000"/>
        </w:rPr>
        <w:t>no complicada las complicaciones son en promedio 10%.</w:t>
      </w:r>
      <w:r w:rsidR="00342022" w:rsidRPr="00DD150A">
        <w:rPr>
          <w:rFonts w:ascii="Arial" w:hAnsi="Arial" w:cs="Arial"/>
          <w:color w:val="000000"/>
        </w:rPr>
        <w:t xml:space="preserve"> Al complicarse con perforación </w:t>
      </w:r>
      <w:r w:rsidRPr="00DD150A">
        <w:rPr>
          <w:rFonts w:ascii="Arial" w:hAnsi="Arial" w:cs="Arial"/>
          <w:color w:val="000000"/>
        </w:rPr>
        <w:t>del apéndice, el porcentaje se incrementa hasta un 65%. La</w:t>
      </w:r>
      <w:r w:rsidR="00342022" w:rsidRPr="00DD150A">
        <w:rPr>
          <w:rFonts w:ascii="Arial" w:hAnsi="Arial" w:cs="Arial"/>
          <w:color w:val="000000"/>
        </w:rPr>
        <w:t xml:space="preserve">s complicaciones relacionadas a </w:t>
      </w:r>
      <w:r w:rsidRPr="00DD150A">
        <w:rPr>
          <w:rFonts w:ascii="Arial" w:hAnsi="Arial" w:cs="Arial"/>
          <w:color w:val="000000"/>
        </w:rPr>
        <w:t xml:space="preserve">la severidad son: absceso </w:t>
      </w:r>
      <w:proofErr w:type="spellStart"/>
      <w:r w:rsidRPr="00DD150A">
        <w:rPr>
          <w:rFonts w:ascii="Arial" w:hAnsi="Arial" w:cs="Arial"/>
          <w:color w:val="000000"/>
        </w:rPr>
        <w:t>periapendicular</w:t>
      </w:r>
      <w:proofErr w:type="spellEnd"/>
      <w:r w:rsidRPr="00DD150A">
        <w:rPr>
          <w:rFonts w:ascii="Arial" w:hAnsi="Arial" w:cs="Arial"/>
          <w:color w:val="000000"/>
        </w:rPr>
        <w:t>, peritonitis difu</w:t>
      </w:r>
      <w:r w:rsidR="00342022" w:rsidRPr="00DD150A">
        <w:rPr>
          <w:rFonts w:ascii="Arial" w:hAnsi="Arial" w:cs="Arial"/>
          <w:color w:val="000000"/>
        </w:rPr>
        <w:t>sa y obstrucción intestinal. En p</w:t>
      </w:r>
      <w:r w:rsidRPr="00DD150A">
        <w:rPr>
          <w:rFonts w:ascii="Arial" w:hAnsi="Arial" w:cs="Arial"/>
          <w:color w:val="000000"/>
        </w:rPr>
        <w:t>acientes con apendicitis complicada pueden llegar a d</w:t>
      </w:r>
      <w:r w:rsidR="00342022" w:rsidRPr="00DD150A">
        <w:rPr>
          <w:rFonts w:ascii="Arial" w:hAnsi="Arial" w:cs="Arial"/>
          <w:color w:val="000000"/>
        </w:rPr>
        <w:t xml:space="preserve">esarrollar sepsis e hasta falla </w:t>
      </w:r>
      <w:r w:rsidRPr="00DD150A">
        <w:rPr>
          <w:rFonts w:ascii="Arial" w:hAnsi="Arial" w:cs="Arial"/>
          <w:color w:val="000000"/>
        </w:rPr>
        <w:t>orgánica múltiple que puede llegar a ser fatal y desencadena</w:t>
      </w:r>
      <w:r w:rsidR="00342022" w:rsidRPr="00DD150A">
        <w:rPr>
          <w:rFonts w:ascii="Arial" w:hAnsi="Arial" w:cs="Arial"/>
          <w:color w:val="000000"/>
        </w:rPr>
        <w:t xml:space="preserve">r en la muerte del paciente. En </w:t>
      </w:r>
      <w:r w:rsidRPr="00DD150A">
        <w:rPr>
          <w:rFonts w:ascii="Arial" w:hAnsi="Arial" w:cs="Arial"/>
          <w:color w:val="000000"/>
        </w:rPr>
        <w:t>el periodo postquirúrgico, las complicaciones infecciosas ag</w:t>
      </w:r>
      <w:r w:rsidR="00342022" w:rsidRPr="00DD150A">
        <w:rPr>
          <w:rFonts w:ascii="Arial" w:hAnsi="Arial" w:cs="Arial"/>
          <w:color w:val="000000"/>
        </w:rPr>
        <w:t xml:space="preserve">udas suelen ser la formación de </w:t>
      </w:r>
      <w:r w:rsidRPr="00DD150A">
        <w:rPr>
          <w:rFonts w:ascii="Arial" w:hAnsi="Arial" w:cs="Arial"/>
          <w:color w:val="000000"/>
        </w:rPr>
        <w:t>absceso, fístulas cecales e infecciones de la herida quirú</w:t>
      </w:r>
      <w:r w:rsidR="00342022" w:rsidRPr="00DD150A">
        <w:rPr>
          <w:rFonts w:ascii="Arial" w:hAnsi="Arial" w:cs="Arial"/>
          <w:color w:val="000000"/>
        </w:rPr>
        <w:t xml:space="preserve">rgica. La formación de abscesos </w:t>
      </w:r>
      <w:proofErr w:type="spellStart"/>
      <w:r w:rsidRPr="00DD150A">
        <w:rPr>
          <w:rFonts w:ascii="Arial" w:hAnsi="Arial" w:cs="Arial"/>
          <w:color w:val="000000"/>
        </w:rPr>
        <w:t>intraabdominales</w:t>
      </w:r>
      <w:proofErr w:type="spellEnd"/>
      <w:r w:rsidRPr="00DD150A">
        <w:rPr>
          <w:rFonts w:ascii="Arial" w:hAnsi="Arial" w:cs="Arial"/>
          <w:color w:val="000000"/>
        </w:rPr>
        <w:t xml:space="preserve"> en el periodo postoperatorio es </w:t>
      </w:r>
      <w:r w:rsidR="00342022" w:rsidRPr="00DD150A">
        <w:rPr>
          <w:rFonts w:ascii="Arial" w:hAnsi="Arial" w:cs="Arial"/>
          <w:color w:val="000000"/>
        </w:rPr>
        <w:t xml:space="preserve">mucho más común en apendicitis perforadas. El </w:t>
      </w:r>
      <w:r w:rsidRPr="00DD150A">
        <w:rPr>
          <w:rFonts w:ascii="Arial" w:hAnsi="Arial" w:cs="Arial"/>
          <w:color w:val="000000"/>
        </w:rPr>
        <w:t xml:space="preserve">determinante más importante de la infección de la herida quirúrgica </w:t>
      </w:r>
      <w:r w:rsidR="00342022" w:rsidRPr="00DD150A">
        <w:rPr>
          <w:rFonts w:ascii="Arial" w:hAnsi="Arial" w:cs="Arial"/>
          <w:color w:val="000000"/>
        </w:rPr>
        <w:t xml:space="preserve">es la </w:t>
      </w:r>
      <w:r w:rsidRPr="00DD150A">
        <w:rPr>
          <w:rFonts w:ascii="Arial" w:hAnsi="Arial" w:cs="Arial"/>
          <w:color w:val="000000"/>
        </w:rPr>
        <w:t>severidad de la contaminación al tiempo de la cirugía (29).</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Complicaciones de apendicitis aguda:</w:t>
      </w:r>
    </w:p>
    <w:p w:rsidR="00BA5387" w:rsidRPr="00DD150A" w:rsidRDefault="00BA5387" w:rsidP="00730A54">
      <w:pPr>
        <w:pStyle w:val="NormalWeb"/>
        <w:numPr>
          <w:ilvl w:val="0"/>
          <w:numId w:val="40"/>
        </w:numPr>
        <w:shd w:val="clear" w:color="auto" w:fill="FFFFFF"/>
        <w:jc w:val="both"/>
        <w:rPr>
          <w:rFonts w:ascii="Arial" w:hAnsi="Arial" w:cs="Arial"/>
          <w:color w:val="000000"/>
        </w:rPr>
      </w:pPr>
      <w:r w:rsidRPr="00DD150A">
        <w:rPr>
          <w:rFonts w:ascii="Arial" w:hAnsi="Arial" w:cs="Arial"/>
          <w:color w:val="000000"/>
        </w:rPr>
        <w:t>Primer Día del Postoperatorio:</w:t>
      </w:r>
    </w:p>
    <w:p w:rsidR="003C77F7" w:rsidRDefault="00BA5387" w:rsidP="00730A54">
      <w:pPr>
        <w:pStyle w:val="NormalWeb"/>
        <w:numPr>
          <w:ilvl w:val="0"/>
          <w:numId w:val="41"/>
        </w:numPr>
        <w:shd w:val="clear" w:color="auto" w:fill="FFFFFF"/>
        <w:jc w:val="both"/>
        <w:rPr>
          <w:rFonts w:ascii="Arial" w:hAnsi="Arial" w:cs="Arial"/>
          <w:color w:val="000000"/>
        </w:rPr>
      </w:pPr>
      <w:r w:rsidRPr="00DD150A">
        <w:rPr>
          <w:rFonts w:ascii="Arial" w:hAnsi="Arial" w:cs="Arial"/>
          <w:color w:val="000000"/>
        </w:rPr>
        <w:t>Hemorragia.</w:t>
      </w:r>
    </w:p>
    <w:p w:rsidR="003C77F7" w:rsidRDefault="00BA5387" w:rsidP="00730A54">
      <w:pPr>
        <w:pStyle w:val="NormalWeb"/>
        <w:numPr>
          <w:ilvl w:val="0"/>
          <w:numId w:val="41"/>
        </w:numPr>
        <w:shd w:val="clear" w:color="auto" w:fill="FFFFFF"/>
        <w:jc w:val="both"/>
        <w:rPr>
          <w:rFonts w:ascii="Arial" w:hAnsi="Arial" w:cs="Arial"/>
          <w:color w:val="000000"/>
        </w:rPr>
      </w:pPr>
      <w:r w:rsidRPr="003C77F7">
        <w:rPr>
          <w:rFonts w:ascii="Arial" w:hAnsi="Arial" w:cs="Arial"/>
          <w:color w:val="000000"/>
        </w:rPr>
        <w:t>Evisceración por mala técnica.</w:t>
      </w:r>
    </w:p>
    <w:p w:rsidR="00BA5387" w:rsidRPr="003C77F7" w:rsidRDefault="00BA5387" w:rsidP="00730A54">
      <w:pPr>
        <w:pStyle w:val="NormalWeb"/>
        <w:numPr>
          <w:ilvl w:val="0"/>
          <w:numId w:val="41"/>
        </w:numPr>
        <w:shd w:val="clear" w:color="auto" w:fill="FFFFFF"/>
        <w:jc w:val="both"/>
        <w:rPr>
          <w:rFonts w:ascii="Arial" w:hAnsi="Arial" w:cs="Arial"/>
          <w:color w:val="000000"/>
        </w:rPr>
      </w:pPr>
      <w:r w:rsidRPr="003C77F7">
        <w:rPr>
          <w:rFonts w:ascii="Arial" w:hAnsi="Arial" w:cs="Arial"/>
          <w:color w:val="000000"/>
        </w:rPr>
        <w:t>Íleo adinámico.</w:t>
      </w:r>
    </w:p>
    <w:p w:rsidR="00BA5387" w:rsidRPr="00DD150A" w:rsidRDefault="00BA5387" w:rsidP="00730A54">
      <w:pPr>
        <w:pStyle w:val="NormalWeb"/>
        <w:numPr>
          <w:ilvl w:val="0"/>
          <w:numId w:val="40"/>
        </w:numPr>
        <w:shd w:val="clear" w:color="auto" w:fill="FFFFFF"/>
        <w:jc w:val="both"/>
        <w:rPr>
          <w:rFonts w:ascii="Arial" w:hAnsi="Arial" w:cs="Arial"/>
          <w:color w:val="000000"/>
        </w:rPr>
      </w:pPr>
      <w:r w:rsidRPr="00DD150A">
        <w:rPr>
          <w:rFonts w:ascii="Arial" w:hAnsi="Arial" w:cs="Arial"/>
          <w:color w:val="000000"/>
        </w:rPr>
        <w:lastRenderedPageBreak/>
        <w:t>Segundo o tercer Día Postoperatorio:</w:t>
      </w:r>
    </w:p>
    <w:p w:rsidR="0044303A" w:rsidRDefault="00BA5387" w:rsidP="00730A54">
      <w:pPr>
        <w:pStyle w:val="NormalWeb"/>
        <w:numPr>
          <w:ilvl w:val="0"/>
          <w:numId w:val="42"/>
        </w:numPr>
        <w:shd w:val="clear" w:color="auto" w:fill="FFFFFF"/>
        <w:jc w:val="both"/>
        <w:rPr>
          <w:rFonts w:ascii="Arial" w:hAnsi="Arial" w:cs="Arial"/>
          <w:color w:val="000000"/>
        </w:rPr>
      </w:pPr>
      <w:r w:rsidRPr="00DD150A">
        <w:rPr>
          <w:rFonts w:ascii="Arial" w:hAnsi="Arial" w:cs="Arial"/>
          <w:color w:val="000000"/>
        </w:rPr>
        <w:t>Dehiscencia del muñón apendicular.</w:t>
      </w:r>
    </w:p>
    <w:p w:rsidR="0044303A" w:rsidRDefault="00BA5387" w:rsidP="00730A54">
      <w:pPr>
        <w:pStyle w:val="NormalWeb"/>
        <w:numPr>
          <w:ilvl w:val="0"/>
          <w:numId w:val="42"/>
        </w:numPr>
        <w:shd w:val="clear" w:color="auto" w:fill="FFFFFF"/>
        <w:jc w:val="both"/>
        <w:rPr>
          <w:rFonts w:ascii="Arial" w:hAnsi="Arial" w:cs="Arial"/>
          <w:color w:val="000000"/>
        </w:rPr>
      </w:pPr>
      <w:r w:rsidRPr="0044303A">
        <w:rPr>
          <w:rFonts w:ascii="Arial" w:hAnsi="Arial" w:cs="Arial"/>
          <w:color w:val="000000"/>
        </w:rPr>
        <w:t>Atelectasia; Neumonía.</w:t>
      </w:r>
    </w:p>
    <w:p w:rsidR="0044303A" w:rsidRDefault="00BA5387" w:rsidP="00730A54">
      <w:pPr>
        <w:pStyle w:val="NormalWeb"/>
        <w:numPr>
          <w:ilvl w:val="0"/>
          <w:numId w:val="42"/>
        </w:numPr>
        <w:shd w:val="clear" w:color="auto" w:fill="FFFFFF"/>
        <w:jc w:val="both"/>
        <w:rPr>
          <w:rFonts w:ascii="Arial" w:hAnsi="Arial" w:cs="Arial"/>
          <w:color w:val="000000"/>
        </w:rPr>
      </w:pPr>
      <w:r w:rsidRPr="0044303A">
        <w:rPr>
          <w:rFonts w:ascii="Arial" w:hAnsi="Arial" w:cs="Arial"/>
          <w:color w:val="000000"/>
        </w:rPr>
        <w:t>I.T.U.</w:t>
      </w:r>
    </w:p>
    <w:p w:rsidR="00BA5387" w:rsidRPr="0044303A" w:rsidRDefault="00BA5387" w:rsidP="00730A54">
      <w:pPr>
        <w:pStyle w:val="NormalWeb"/>
        <w:numPr>
          <w:ilvl w:val="0"/>
          <w:numId w:val="42"/>
        </w:numPr>
        <w:shd w:val="clear" w:color="auto" w:fill="FFFFFF"/>
        <w:jc w:val="both"/>
        <w:rPr>
          <w:rFonts w:ascii="Arial" w:hAnsi="Arial" w:cs="Arial"/>
          <w:color w:val="000000"/>
        </w:rPr>
      </w:pPr>
      <w:r w:rsidRPr="0044303A">
        <w:rPr>
          <w:rFonts w:ascii="Arial" w:hAnsi="Arial" w:cs="Arial"/>
          <w:color w:val="000000"/>
        </w:rPr>
        <w:t xml:space="preserve">Fístula </w:t>
      </w:r>
      <w:proofErr w:type="spellStart"/>
      <w:r w:rsidRPr="0044303A">
        <w:rPr>
          <w:rFonts w:ascii="Arial" w:hAnsi="Arial" w:cs="Arial"/>
          <w:color w:val="000000"/>
        </w:rPr>
        <w:t>Estercorácea</w:t>
      </w:r>
      <w:proofErr w:type="spellEnd"/>
      <w:r w:rsidRPr="0044303A">
        <w:rPr>
          <w:rFonts w:ascii="Arial" w:hAnsi="Arial" w:cs="Arial"/>
          <w:color w:val="000000"/>
        </w:rPr>
        <w:t>.</w:t>
      </w:r>
    </w:p>
    <w:p w:rsidR="00BA5387" w:rsidRPr="00DD150A" w:rsidRDefault="00BA5387" w:rsidP="00730A54">
      <w:pPr>
        <w:pStyle w:val="NormalWeb"/>
        <w:numPr>
          <w:ilvl w:val="0"/>
          <w:numId w:val="40"/>
        </w:numPr>
        <w:shd w:val="clear" w:color="auto" w:fill="FFFFFF"/>
        <w:jc w:val="both"/>
        <w:rPr>
          <w:rFonts w:ascii="Arial" w:hAnsi="Arial" w:cs="Arial"/>
          <w:color w:val="000000"/>
        </w:rPr>
      </w:pPr>
      <w:r w:rsidRPr="00DD150A">
        <w:rPr>
          <w:rFonts w:ascii="Arial" w:hAnsi="Arial" w:cs="Arial"/>
          <w:color w:val="000000"/>
        </w:rPr>
        <w:t>Cuarto o quinto Día Postoperatorio</w:t>
      </w:r>
    </w:p>
    <w:p w:rsidR="00BA5387" w:rsidRPr="00DD150A" w:rsidRDefault="00BA5387" w:rsidP="00730A54">
      <w:pPr>
        <w:pStyle w:val="NormalWeb"/>
        <w:numPr>
          <w:ilvl w:val="0"/>
          <w:numId w:val="43"/>
        </w:numPr>
        <w:shd w:val="clear" w:color="auto" w:fill="FFFFFF"/>
        <w:jc w:val="both"/>
        <w:rPr>
          <w:rFonts w:ascii="Arial" w:hAnsi="Arial" w:cs="Arial"/>
          <w:color w:val="000000"/>
        </w:rPr>
      </w:pPr>
      <w:r w:rsidRPr="00DD150A">
        <w:rPr>
          <w:rFonts w:ascii="Arial" w:hAnsi="Arial" w:cs="Arial"/>
          <w:color w:val="000000"/>
        </w:rPr>
        <w:t>Infección de la herida operatoria.</w:t>
      </w:r>
    </w:p>
    <w:p w:rsidR="00BA5387" w:rsidRPr="00DD150A" w:rsidRDefault="00BA5387" w:rsidP="00730A54">
      <w:pPr>
        <w:pStyle w:val="NormalWeb"/>
        <w:numPr>
          <w:ilvl w:val="0"/>
          <w:numId w:val="40"/>
        </w:numPr>
        <w:shd w:val="clear" w:color="auto" w:fill="FFFFFF"/>
        <w:jc w:val="both"/>
        <w:rPr>
          <w:rFonts w:ascii="Arial" w:hAnsi="Arial" w:cs="Arial"/>
          <w:color w:val="000000"/>
        </w:rPr>
      </w:pPr>
      <w:r w:rsidRPr="00DD150A">
        <w:rPr>
          <w:rFonts w:ascii="Arial" w:hAnsi="Arial" w:cs="Arial"/>
          <w:color w:val="000000"/>
        </w:rPr>
        <w:t>Séptimo Día Postoperatorio:</w:t>
      </w:r>
    </w:p>
    <w:p w:rsidR="00BA5387" w:rsidRPr="00DD150A" w:rsidRDefault="00BA5387" w:rsidP="00730A54">
      <w:pPr>
        <w:pStyle w:val="NormalWeb"/>
        <w:numPr>
          <w:ilvl w:val="0"/>
          <w:numId w:val="43"/>
        </w:numPr>
        <w:shd w:val="clear" w:color="auto" w:fill="FFFFFF"/>
        <w:jc w:val="both"/>
        <w:rPr>
          <w:rFonts w:ascii="Arial" w:hAnsi="Arial" w:cs="Arial"/>
          <w:color w:val="000000"/>
        </w:rPr>
      </w:pPr>
      <w:r w:rsidRPr="00DD150A">
        <w:rPr>
          <w:rFonts w:ascii="Arial" w:hAnsi="Arial" w:cs="Arial"/>
          <w:color w:val="000000"/>
        </w:rPr>
        <w:t xml:space="preserve">Absceso </w:t>
      </w:r>
      <w:proofErr w:type="spellStart"/>
      <w:r w:rsidRPr="00DD150A">
        <w:rPr>
          <w:rFonts w:ascii="Arial" w:hAnsi="Arial" w:cs="Arial"/>
          <w:color w:val="000000"/>
        </w:rPr>
        <w:t>intraabdominal</w:t>
      </w:r>
      <w:proofErr w:type="spellEnd"/>
      <w:r w:rsidRPr="00DD150A">
        <w:rPr>
          <w:rFonts w:ascii="Arial" w:hAnsi="Arial" w:cs="Arial"/>
          <w:color w:val="000000"/>
        </w:rPr>
        <w:t>.</w:t>
      </w:r>
    </w:p>
    <w:p w:rsidR="00342022" w:rsidRPr="00DD150A" w:rsidRDefault="00342022" w:rsidP="00730A54">
      <w:pPr>
        <w:pStyle w:val="NormalWeb"/>
        <w:numPr>
          <w:ilvl w:val="0"/>
          <w:numId w:val="40"/>
        </w:numPr>
        <w:shd w:val="clear" w:color="auto" w:fill="FFFFFF"/>
        <w:jc w:val="both"/>
        <w:rPr>
          <w:rFonts w:ascii="Arial" w:hAnsi="Arial" w:cs="Arial"/>
          <w:color w:val="000000"/>
        </w:rPr>
      </w:pPr>
      <w:r w:rsidRPr="00DD150A">
        <w:rPr>
          <w:rFonts w:ascii="Arial" w:hAnsi="Arial" w:cs="Arial"/>
        </w:rPr>
        <w:t xml:space="preserve">Décimo Día Postoperatorio: </w:t>
      </w:r>
    </w:p>
    <w:p w:rsidR="00342022" w:rsidRPr="00DD150A" w:rsidRDefault="00342022" w:rsidP="00730A54">
      <w:pPr>
        <w:pStyle w:val="NormalWeb"/>
        <w:numPr>
          <w:ilvl w:val="0"/>
          <w:numId w:val="43"/>
        </w:numPr>
        <w:shd w:val="clear" w:color="auto" w:fill="FFFFFF"/>
        <w:jc w:val="both"/>
        <w:rPr>
          <w:rFonts w:ascii="Arial" w:hAnsi="Arial" w:cs="Arial"/>
        </w:rPr>
      </w:pPr>
      <w:r w:rsidRPr="00DD150A">
        <w:rPr>
          <w:rFonts w:ascii="Arial" w:hAnsi="Arial" w:cs="Arial"/>
        </w:rPr>
        <w:t xml:space="preserve">Adherencias. </w:t>
      </w:r>
    </w:p>
    <w:p w:rsidR="00342022" w:rsidRPr="00DD150A" w:rsidRDefault="00342022" w:rsidP="00730A54">
      <w:pPr>
        <w:pStyle w:val="NormalWeb"/>
        <w:numPr>
          <w:ilvl w:val="0"/>
          <w:numId w:val="40"/>
        </w:numPr>
        <w:shd w:val="clear" w:color="auto" w:fill="FFFFFF"/>
        <w:jc w:val="both"/>
        <w:rPr>
          <w:rFonts w:ascii="Arial" w:hAnsi="Arial" w:cs="Arial"/>
          <w:color w:val="000000"/>
        </w:rPr>
      </w:pPr>
      <w:r w:rsidRPr="00DD150A">
        <w:rPr>
          <w:rFonts w:ascii="Arial" w:hAnsi="Arial" w:cs="Arial"/>
        </w:rPr>
        <w:t xml:space="preserve">15° Día o Más: </w:t>
      </w:r>
    </w:p>
    <w:p w:rsidR="00DF27C2" w:rsidRPr="00DD150A" w:rsidRDefault="00DF27C2" w:rsidP="00730A54">
      <w:pPr>
        <w:pStyle w:val="NormalWeb"/>
        <w:numPr>
          <w:ilvl w:val="0"/>
          <w:numId w:val="43"/>
        </w:numPr>
        <w:shd w:val="clear" w:color="auto" w:fill="FFFFFF"/>
        <w:jc w:val="both"/>
        <w:rPr>
          <w:rFonts w:ascii="Arial" w:hAnsi="Arial" w:cs="Arial"/>
          <w:color w:val="000000"/>
        </w:rPr>
      </w:pPr>
      <w:r w:rsidRPr="00DD150A">
        <w:rPr>
          <w:rFonts w:ascii="Arial" w:hAnsi="Arial" w:cs="Arial"/>
        </w:rPr>
        <w:t>Bridas</w:t>
      </w:r>
    </w:p>
    <w:p w:rsidR="004345C6" w:rsidRPr="00DD150A" w:rsidRDefault="00342022" w:rsidP="00580618">
      <w:pPr>
        <w:pStyle w:val="NormalWeb"/>
        <w:shd w:val="clear" w:color="auto" w:fill="FFFFFF"/>
        <w:jc w:val="both"/>
        <w:rPr>
          <w:rFonts w:ascii="Arial" w:hAnsi="Arial" w:cs="Arial"/>
        </w:rPr>
      </w:pPr>
      <w:r w:rsidRPr="00DD150A">
        <w:rPr>
          <w:rFonts w:ascii="Arial" w:hAnsi="Arial" w:cs="Arial"/>
        </w:rPr>
        <w:t xml:space="preserve">En las apendicitis agudas sin perforación en 5% de casos hay complicaciones. En las apendicitis agudas con perforación las complicaciones se presentan en un 30% de casos. Habitualmente el curso postoperatorio de una apendicitis aguda sin perforación es de una evolución sin sobresaltos y hay una enorme diferencia con la recuperación tormentosa que acompaña a la extirpación de un apéndice perforado con gangrena y con peritonitis; lo cual resalta la importancia del diagnóstico y tratamiento tempranos. </w:t>
      </w:r>
    </w:p>
    <w:p w:rsidR="004345C6" w:rsidRPr="00DD150A" w:rsidRDefault="0044303A" w:rsidP="00730A54">
      <w:pPr>
        <w:pStyle w:val="Ttulo2"/>
        <w:numPr>
          <w:ilvl w:val="1"/>
          <w:numId w:val="24"/>
        </w:numPr>
      </w:pPr>
      <w:bookmarkStart w:id="32" w:name="_Toc517100290"/>
      <w:r w:rsidRPr="00DD150A">
        <w:t>INFECCIÓN DE LA HERIDA OPERATORIA</w:t>
      </w:r>
      <w:bookmarkEnd w:id="32"/>
      <w:r w:rsidRPr="00DD150A">
        <w:t xml:space="preserve"> </w:t>
      </w:r>
    </w:p>
    <w:p w:rsidR="004345C6" w:rsidRPr="00DD150A" w:rsidRDefault="00342022" w:rsidP="00580618">
      <w:pPr>
        <w:pStyle w:val="NormalWeb"/>
        <w:shd w:val="clear" w:color="auto" w:fill="FFFFFF"/>
        <w:jc w:val="both"/>
        <w:rPr>
          <w:rFonts w:ascii="Arial" w:hAnsi="Arial" w:cs="Arial"/>
        </w:rPr>
      </w:pPr>
      <w:r w:rsidRPr="00DD150A">
        <w:rPr>
          <w:rFonts w:ascii="Arial" w:hAnsi="Arial" w:cs="Arial"/>
        </w:rPr>
        <w:t xml:space="preserve">Las infecciones de la herida son causadas por abscesos locales en la Herida operatoria por gérmenes fecales principalmente </w:t>
      </w:r>
      <w:proofErr w:type="spellStart"/>
      <w:r w:rsidRPr="00DD150A">
        <w:rPr>
          <w:rFonts w:ascii="Arial" w:hAnsi="Arial" w:cs="Arial"/>
        </w:rPr>
        <w:t>Bacteroides</w:t>
      </w:r>
      <w:proofErr w:type="spellEnd"/>
      <w:r w:rsidRPr="00DD150A">
        <w:rPr>
          <w:rFonts w:ascii="Arial" w:hAnsi="Arial" w:cs="Arial"/>
        </w:rPr>
        <w:t xml:space="preserve"> frágiles, a los que siguen en frecuencia aerobios Gram (-); </w:t>
      </w:r>
      <w:proofErr w:type="spellStart"/>
      <w:r w:rsidRPr="00DD150A">
        <w:rPr>
          <w:rFonts w:ascii="Arial" w:hAnsi="Arial" w:cs="Arial"/>
        </w:rPr>
        <w:t>Klebsiela</w:t>
      </w:r>
      <w:proofErr w:type="spellEnd"/>
      <w:r w:rsidRPr="00DD150A">
        <w:rPr>
          <w:rFonts w:ascii="Arial" w:hAnsi="Arial" w:cs="Arial"/>
        </w:rPr>
        <w:t xml:space="preserve">, </w:t>
      </w:r>
      <w:proofErr w:type="spellStart"/>
      <w:r w:rsidRPr="00DD150A">
        <w:rPr>
          <w:rFonts w:ascii="Arial" w:hAnsi="Arial" w:cs="Arial"/>
        </w:rPr>
        <w:t>Enterobacter</w:t>
      </w:r>
      <w:proofErr w:type="spellEnd"/>
      <w:r w:rsidRPr="00DD150A">
        <w:rPr>
          <w:rFonts w:ascii="Arial" w:hAnsi="Arial" w:cs="Arial"/>
        </w:rPr>
        <w:t xml:space="preserve">, E. </w:t>
      </w:r>
      <w:proofErr w:type="spellStart"/>
      <w:r w:rsidRPr="00DD150A">
        <w:rPr>
          <w:rFonts w:ascii="Arial" w:hAnsi="Arial" w:cs="Arial"/>
        </w:rPr>
        <w:t>coli</w:t>
      </w:r>
      <w:proofErr w:type="spellEnd"/>
      <w:r w:rsidRPr="00DD150A">
        <w:rPr>
          <w:rFonts w:ascii="Arial" w:hAnsi="Arial" w:cs="Arial"/>
        </w:rPr>
        <w:t>. Los signos de infección; dolor, tumor, calor y rubor quizás no se encuentren. Los signos iniciales son dolor excesivo y además molesto alrededor de la herida operatoria de infección local. Si se presentan estos signos deben abrirse de inmediato piel y tejidos subcutáneos. No debe esperarse salida de pus, pues sólo conforme se licúa la grasa necrosada aparece pus.</w:t>
      </w:r>
    </w:p>
    <w:p w:rsidR="00BA5387" w:rsidRPr="00DD150A" w:rsidRDefault="0044303A" w:rsidP="00730A54">
      <w:pPr>
        <w:pStyle w:val="Ttulo2"/>
        <w:numPr>
          <w:ilvl w:val="1"/>
          <w:numId w:val="24"/>
        </w:numPr>
      </w:pPr>
      <w:bookmarkStart w:id="33" w:name="_Toc517100291"/>
      <w:r w:rsidRPr="00DD150A">
        <w:lastRenderedPageBreak/>
        <w:t>ABSCESOS INTRABDOMINALES</w:t>
      </w:r>
      <w:bookmarkEnd w:id="33"/>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Suelen deberse a contaminación de la cavidad con </w:t>
      </w:r>
      <w:r w:rsidR="004345C6" w:rsidRPr="00DD150A">
        <w:rPr>
          <w:rFonts w:ascii="Arial" w:hAnsi="Arial" w:cs="Arial"/>
          <w:color w:val="000000"/>
        </w:rPr>
        <w:t xml:space="preserve">microorganismos que escapan del </w:t>
      </w:r>
      <w:r w:rsidRPr="00DD150A">
        <w:rPr>
          <w:rFonts w:ascii="Arial" w:hAnsi="Arial" w:cs="Arial"/>
          <w:color w:val="000000"/>
        </w:rPr>
        <w:t>apéndice gangrenoso o perforado, también pero con menor</w:t>
      </w:r>
      <w:r w:rsidR="004345C6" w:rsidRPr="00DD150A">
        <w:rPr>
          <w:rFonts w:ascii="Arial" w:hAnsi="Arial" w:cs="Arial"/>
          <w:color w:val="000000"/>
        </w:rPr>
        <w:t xml:space="preserve"> frecuencia es debido a derrame </w:t>
      </w:r>
      <w:proofErr w:type="spellStart"/>
      <w:r w:rsidR="004345C6" w:rsidRPr="00DD150A">
        <w:rPr>
          <w:rFonts w:ascii="Arial" w:hAnsi="Arial" w:cs="Arial"/>
          <w:color w:val="000000"/>
        </w:rPr>
        <w:t>transoperatorio</w:t>
      </w:r>
      <w:proofErr w:type="spellEnd"/>
      <w:r w:rsidR="004345C6" w:rsidRPr="00DD150A">
        <w:rPr>
          <w:rFonts w:ascii="Arial" w:hAnsi="Arial" w:cs="Arial"/>
          <w:color w:val="000000"/>
        </w:rPr>
        <w:t xml:space="preserve">. </w:t>
      </w:r>
      <w:r w:rsidRPr="00DD150A">
        <w:rPr>
          <w:rFonts w:ascii="Arial" w:hAnsi="Arial" w:cs="Arial"/>
          <w:color w:val="000000"/>
        </w:rPr>
        <w:t xml:space="preserve">El absceso se manifiesta por fiebre </w:t>
      </w:r>
      <w:proofErr w:type="spellStart"/>
      <w:r w:rsidRPr="00DD150A">
        <w:rPr>
          <w:rFonts w:ascii="Arial" w:hAnsi="Arial" w:cs="Arial"/>
          <w:color w:val="000000"/>
        </w:rPr>
        <w:t>héctica</w:t>
      </w:r>
      <w:proofErr w:type="spellEnd"/>
      <w:r w:rsidRPr="00DD150A">
        <w:rPr>
          <w:rFonts w:ascii="Arial" w:hAnsi="Arial" w:cs="Arial"/>
          <w:color w:val="000000"/>
        </w:rPr>
        <w:t xml:space="preserve"> o en agujas, con fiebre, malestar y anorexia</w:t>
      </w:r>
    </w:p>
    <w:p w:rsidR="00BA5387" w:rsidRPr="00DD150A" w:rsidRDefault="00BA5387" w:rsidP="00580618">
      <w:pPr>
        <w:pStyle w:val="NormalWeb"/>
        <w:shd w:val="clear" w:color="auto" w:fill="FFFFFF"/>
        <w:jc w:val="both"/>
        <w:rPr>
          <w:rFonts w:ascii="Arial" w:hAnsi="Arial" w:cs="Arial"/>
          <w:color w:val="000000"/>
        </w:rPr>
      </w:pPr>
      <w:proofErr w:type="gramStart"/>
      <w:r w:rsidRPr="00DD150A">
        <w:rPr>
          <w:rFonts w:ascii="Arial" w:hAnsi="Arial" w:cs="Arial"/>
          <w:color w:val="000000"/>
        </w:rPr>
        <w:t>recurrente</w:t>
      </w:r>
      <w:proofErr w:type="gramEnd"/>
      <w:r w:rsidRPr="00DD150A">
        <w:rPr>
          <w:rFonts w:ascii="Arial" w:hAnsi="Arial" w:cs="Arial"/>
          <w:color w:val="000000"/>
        </w:rPr>
        <w:t xml:space="preserve">. Los abscesos pélvicos producen diarrea y pueden </w:t>
      </w:r>
      <w:r w:rsidR="004345C6" w:rsidRPr="00DD150A">
        <w:rPr>
          <w:rFonts w:ascii="Arial" w:hAnsi="Arial" w:cs="Arial"/>
          <w:color w:val="000000"/>
        </w:rPr>
        <w:t xml:space="preserve">ser palpados al tacto vaginal o </w:t>
      </w:r>
      <w:r w:rsidRPr="00DD150A">
        <w:rPr>
          <w:rFonts w:ascii="Arial" w:hAnsi="Arial" w:cs="Arial"/>
          <w:color w:val="000000"/>
        </w:rPr>
        <w:t xml:space="preserve">rectal; en algunos casos drena espontáneamente a vagina o </w:t>
      </w:r>
      <w:r w:rsidR="004345C6" w:rsidRPr="00DD150A">
        <w:rPr>
          <w:rFonts w:ascii="Arial" w:hAnsi="Arial" w:cs="Arial"/>
          <w:color w:val="000000"/>
        </w:rPr>
        <w:t xml:space="preserve">recto. El absceso </w:t>
      </w:r>
      <w:proofErr w:type="spellStart"/>
      <w:r w:rsidR="004345C6" w:rsidRPr="00DD150A">
        <w:rPr>
          <w:rFonts w:ascii="Arial" w:hAnsi="Arial" w:cs="Arial"/>
          <w:color w:val="000000"/>
        </w:rPr>
        <w:t>subfrénico</w:t>
      </w:r>
      <w:proofErr w:type="spellEnd"/>
      <w:r w:rsidR="004345C6" w:rsidRPr="00DD150A">
        <w:rPr>
          <w:rFonts w:ascii="Arial" w:hAnsi="Arial" w:cs="Arial"/>
          <w:color w:val="000000"/>
        </w:rPr>
        <w:t xml:space="preserve"> se </w:t>
      </w:r>
      <w:r w:rsidRPr="00DD150A">
        <w:rPr>
          <w:rFonts w:ascii="Arial" w:hAnsi="Arial" w:cs="Arial"/>
          <w:color w:val="000000"/>
        </w:rPr>
        <w:t xml:space="preserve">puede diagnosticar por signos de derrame al tórax </w:t>
      </w:r>
      <w:proofErr w:type="spellStart"/>
      <w:r w:rsidRPr="00DD150A">
        <w:rPr>
          <w:rFonts w:ascii="Arial" w:hAnsi="Arial" w:cs="Arial"/>
          <w:color w:val="000000"/>
        </w:rPr>
        <w:t>suprayacente</w:t>
      </w:r>
      <w:proofErr w:type="spellEnd"/>
      <w:r w:rsidR="004345C6" w:rsidRPr="00DD150A">
        <w:rPr>
          <w:rFonts w:ascii="Arial" w:hAnsi="Arial" w:cs="Arial"/>
          <w:color w:val="000000"/>
        </w:rPr>
        <w:t xml:space="preserve"> e inmovilidad del </w:t>
      </w:r>
      <w:r w:rsidRPr="00DD150A">
        <w:rPr>
          <w:rFonts w:ascii="Arial" w:hAnsi="Arial" w:cs="Arial"/>
          <w:color w:val="000000"/>
        </w:rPr>
        <w:t>diafragma afectado.</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El absceso </w:t>
      </w:r>
      <w:proofErr w:type="spellStart"/>
      <w:r w:rsidRPr="00DD150A">
        <w:rPr>
          <w:rFonts w:ascii="Arial" w:hAnsi="Arial" w:cs="Arial"/>
          <w:color w:val="000000"/>
        </w:rPr>
        <w:t>intraabdominal</w:t>
      </w:r>
      <w:proofErr w:type="spellEnd"/>
      <w:r w:rsidRPr="00DD150A">
        <w:rPr>
          <w:rFonts w:ascii="Arial" w:hAnsi="Arial" w:cs="Arial"/>
          <w:color w:val="000000"/>
        </w:rPr>
        <w:t xml:space="preserve"> puede requerir laparotomía ex</w:t>
      </w:r>
      <w:r w:rsidR="004345C6" w:rsidRPr="00DD150A">
        <w:rPr>
          <w:rFonts w:ascii="Arial" w:hAnsi="Arial" w:cs="Arial"/>
          <w:color w:val="000000"/>
        </w:rPr>
        <w:t xml:space="preserve">ploratoria para su diagnóstico. </w:t>
      </w:r>
      <w:r w:rsidRPr="00DD150A">
        <w:rPr>
          <w:rFonts w:ascii="Arial" w:hAnsi="Arial" w:cs="Arial"/>
          <w:color w:val="000000"/>
        </w:rPr>
        <w:t>Todos los abscesos debe</w:t>
      </w:r>
      <w:r w:rsidR="0044303A">
        <w:rPr>
          <w:rFonts w:ascii="Arial" w:hAnsi="Arial" w:cs="Arial"/>
          <w:color w:val="000000"/>
        </w:rPr>
        <w:t>n ser drenados.</w:t>
      </w:r>
    </w:p>
    <w:p w:rsidR="004345C6" w:rsidRPr="00DD150A" w:rsidRDefault="0044303A" w:rsidP="00730A54">
      <w:pPr>
        <w:pStyle w:val="Ttulo2"/>
        <w:numPr>
          <w:ilvl w:val="1"/>
          <w:numId w:val="24"/>
        </w:numPr>
      </w:pPr>
      <w:bookmarkStart w:id="34" w:name="_Toc517100292"/>
      <w:r w:rsidRPr="00DD150A">
        <w:t>FÍSTULA CECAL O ESTERCORÁCEA</w:t>
      </w:r>
      <w:bookmarkEnd w:id="34"/>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Puede deberse a:</w:t>
      </w:r>
    </w:p>
    <w:p w:rsidR="0044303A" w:rsidRDefault="00BA5387" w:rsidP="00730A54">
      <w:pPr>
        <w:pStyle w:val="NormalWeb"/>
        <w:numPr>
          <w:ilvl w:val="0"/>
          <w:numId w:val="43"/>
        </w:numPr>
        <w:shd w:val="clear" w:color="auto" w:fill="FFFFFF"/>
        <w:jc w:val="both"/>
        <w:rPr>
          <w:rFonts w:ascii="Arial" w:hAnsi="Arial" w:cs="Arial"/>
          <w:color w:val="000000"/>
        </w:rPr>
      </w:pPr>
      <w:r w:rsidRPr="00DD150A">
        <w:rPr>
          <w:rFonts w:ascii="Arial" w:hAnsi="Arial" w:cs="Arial"/>
          <w:color w:val="000000"/>
        </w:rPr>
        <w:t xml:space="preserve">Retención de Cuerpo Extraño como grasa o </w:t>
      </w:r>
      <w:proofErr w:type="spellStart"/>
      <w:r w:rsidRPr="00DD150A">
        <w:rPr>
          <w:rFonts w:ascii="Arial" w:hAnsi="Arial" w:cs="Arial"/>
          <w:color w:val="000000"/>
        </w:rPr>
        <w:t>dressing</w:t>
      </w:r>
      <w:proofErr w:type="spellEnd"/>
      <w:r w:rsidRPr="00DD150A">
        <w:rPr>
          <w:rFonts w:ascii="Arial" w:hAnsi="Arial" w:cs="Arial"/>
          <w:color w:val="000000"/>
        </w:rPr>
        <w:t>.</w:t>
      </w:r>
    </w:p>
    <w:p w:rsidR="0044303A" w:rsidRDefault="00BA5387" w:rsidP="00730A54">
      <w:pPr>
        <w:pStyle w:val="NormalWeb"/>
        <w:numPr>
          <w:ilvl w:val="0"/>
          <w:numId w:val="43"/>
        </w:numPr>
        <w:shd w:val="clear" w:color="auto" w:fill="FFFFFF"/>
        <w:jc w:val="both"/>
        <w:rPr>
          <w:rFonts w:ascii="Arial" w:hAnsi="Arial" w:cs="Arial"/>
          <w:color w:val="000000"/>
        </w:rPr>
      </w:pPr>
      <w:r w:rsidRPr="0044303A">
        <w:rPr>
          <w:rFonts w:ascii="Arial" w:hAnsi="Arial" w:cs="Arial"/>
          <w:color w:val="000000"/>
        </w:rPr>
        <w:t>Puntos muy apretados.</w:t>
      </w:r>
    </w:p>
    <w:p w:rsidR="0044303A" w:rsidRDefault="00BA5387" w:rsidP="00730A54">
      <w:pPr>
        <w:pStyle w:val="NormalWeb"/>
        <w:numPr>
          <w:ilvl w:val="0"/>
          <w:numId w:val="43"/>
        </w:numPr>
        <w:shd w:val="clear" w:color="auto" w:fill="FFFFFF"/>
        <w:jc w:val="both"/>
        <w:rPr>
          <w:rFonts w:ascii="Arial" w:hAnsi="Arial" w:cs="Arial"/>
          <w:color w:val="000000"/>
        </w:rPr>
      </w:pPr>
      <w:r w:rsidRPr="0044303A">
        <w:rPr>
          <w:rFonts w:ascii="Arial" w:hAnsi="Arial" w:cs="Arial"/>
          <w:color w:val="000000"/>
        </w:rPr>
        <w:t xml:space="preserve">Ligadura deficiente del muñón apendicular que se </w:t>
      </w:r>
      <w:r w:rsidR="004345C6" w:rsidRPr="0044303A">
        <w:rPr>
          <w:rFonts w:ascii="Arial" w:hAnsi="Arial" w:cs="Arial"/>
          <w:color w:val="000000"/>
        </w:rPr>
        <w:t>deslizó sin haberse invertido-e</w:t>
      </w:r>
      <w:r w:rsidRPr="0044303A">
        <w:rPr>
          <w:rFonts w:ascii="Arial" w:hAnsi="Arial" w:cs="Arial"/>
          <w:color w:val="000000"/>
        </w:rPr>
        <w:t>rosión de la pared del ciego por un dren.</w:t>
      </w:r>
    </w:p>
    <w:p w:rsidR="0044303A" w:rsidRDefault="00BA5387" w:rsidP="00730A54">
      <w:pPr>
        <w:pStyle w:val="NormalWeb"/>
        <w:numPr>
          <w:ilvl w:val="0"/>
          <w:numId w:val="43"/>
        </w:numPr>
        <w:shd w:val="clear" w:color="auto" w:fill="FFFFFF"/>
        <w:jc w:val="both"/>
        <w:rPr>
          <w:rFonts w:ascii="Arial" w:hAnsi="Arial" w:cs="Arial"/>
          <w:color w:val="000000"/>
        </w:rPr>
      </w:pPr>
      <w:r w:rsidRPr="0044303A">
        <w:rPr>
          <w:rFonts w:ascii="Arial" w:hAnsi="Arial" w:cs="Arial"/>
          <w:color w:val="000000"/>
        </w:rPr>
        <w:t>Obstrucción del Colon por Neoplasia no descubierta.</w:t>
      </w:r>
    </w:p>
    <w:p w:rsidR="0044303A" w:rsidRDefault="00BA5387" w:rsidP="00730A54">
      <w:pPr>
        <w:pStyle w:val="NormalWeb"/>
        <w:numPr>
          <w:ilvl w:val="0"/>
          <w:numId w:val="43"/>
        </w:numPr>
        <w:shd w:val="clear" w:color="auto" w:fill="FFFFFF"/>
        <w:jc w:val="both"/>
        <w:rPr>
          <w:rFonts w:ascii="Arial" w:hAnsi="Arial" w:cs="Arial"/>
          <w:color w:val="000000"/>
        </w:rPr>
      </w:pPr>
      <w:r w:rsidRPr="0044303A">
        <w:rPr>
          <w:rFonts w:ascii="Arial" w:hAnsi="Arial" w:cs="Arial"/>
          <w:color w:val="000000"/>
        </w:rPr>
        <w:t>Retención de una porción apendicular.</w:t>
      </w:r>
    </w:p>
    <w:p w:rsidR="00BA5387" w:rsidRPr="0044303A" w:rsidRDefault="00BA5387" w:rsidP="00730A54">
      <w:pPr>
        <w:pStyle w:val="NormalWeb"/>
        <w:numPr>
          <w:ilvl w:val="0"/>
          <w:numId w:val="43"/>
        </w:numPr>
        <w:shd w:val="clear" w:color="auto" w:fill="FFFFFF"/>
        <w:jc w:val="both"/>
        <w:rPr>
          <w:rFonts w:ascii="Arial" w:hAnsi="Arial" w:cs="Arial"/>
          <w:color w:val="000000"/>
        </w:rPr>
      </w:pPr>
      <w:r w:rsidRPr="0044303A">
        <w:rPr>
          <w:rFonts w:ascii="Arial" w:hAnsi="Arial" w:cs="Arial"/>
          <w:color w:val="000000"/>
        </w:rPr>
        <w:t>Enteritis Regional.</w:t>
      </w:r>
    </w:p>
    <w:p w:rsidR="0044303A" w:rsidRDefault="00BA5387" w:rsidP="0044303A">
      <w:pPr>
        <w:pStyle w:val="NormalWeb"/>
        <w:shd w:val="clear" w:color="auto" w:fill="FFFFFF"/>
        <w:jc w:val="both"/>
        <w:rPr>
          <w:rFonts w:ascii="Arial" w:hAnsi="Arial" w:cs="Arial"/>
          <w:color w:val="000000"/>
        </w:rPr>
      </w:pPr>
      <w:r w:rsidRPr="00DD150A">
        <w:rPr>
          <w:rFonts w:ascii="Arial" w:hAnsi="Arial" w:cs="Arial"/>
          <w:color w:val="000000"/>
        </w:rPr>
        <w:t>La mayor parte de Fístulas cierran espontáneamente, to</w:t>
      </w:r>
      <w:r w:rsidR="004345C6" w:rsidRPr="00DD150A">
        <w:rPr>
          <w:rFonts w:ascii="Arial" w:hAnsi="Arial" w:cs="Arial"/>
          <w:color w:val="000000"/>
        </w:rPr>
        <w:t xml:space="preserve">do lo que se requiere es que el </w:t>
      </w:r>
      <w:r w:rsidRPr="00DD150A">
        <w:rPr>
          <w:rFonts w:ascii="Arial" w:hAnsi="Arial" w:cs="Arial"/>
          <w:color w:val="000000"/>
        </w:rPr>
        <w:t>trayecto se conserve abierto, hasta que se suspenda el dren</w:t>
      </w:r>
      <w:r w:rsidR="004345C6" w:rsidRPr="00DD150A">
        <w:rPr>
          <w:rFonts w:ascii="Arial" w:hAnsi="Arial" w:cs="Arial"/>
          <w:color w:val="000000"/>
        </w:rPr>
        <w:t xml:space="preserve">aje. Las fístulas fecales no se </w:t>
      </w:r>
      <w:r w:rsidRPr="00DD150A">
        <w:rPr>
          <w:rFonts w:ascii="Arial" w:hAnsi="Arial" w:cs="Arial"/>
          <w:color w:val="000000"/>
        </w:rPr>
        <w:t xml:space="preserve">cierran espontáneamente, si queda punta de apéndice, cuerpo </w:t>
      </w:r>
      <w:r w:rsidR="004345C6" w:rsidRPr="00DD150A">
        <w:rPr>
          <w:rFonts w:ascii="Arial" w:hAnsi="Arial" w:cs="Arial"/>
          <w:color w:val="000000"/>
        </w:rPr>
        <w:t xml:space="preserve">extraño o si el intestino está </w:t>
      </w:r>
      <w:r w:rsidRPr="00DD150A">
        <w:rPr>
          <w:rFonts w:ascii="Arial" w:hAnsi="Arial" w:cs="Arial"/>
          <w:color w:val="000000"/>
        </w:rPr>
        <w:t>obstruido distal a la fístula o si la mucosa del intestino quedó</w:t>
      </w:r>
      <w:r w:rsidR="004345C6" w:rsidRPr="00DD150A">
        <w:rPr>
          <w:rFonts w:ascii="Arial" w:hAnsi="Arial" w:cs="Arial"/>
          <w:color w:val="000000"/>
        </w:rPr>
        <w:t xml:space="preserve"> en continuidad con la piel. En </w:t>
      </w:r>
      <w:r w:rsidRPr="00DD150A">
        <w:rPr>
          <w:rFonts w:ascii="Arial" w:hAnsi="Arial" w:cs="Arial"/>
          <w:color w:val="000000"/>
        </w:rPr>
        <w:t>estos casos el cierre de</w:t>
      </w:r>
      <w:r w:rsidR="0044303A">
        <w:rPr>
          <w:rFonts w:ascii="Arial" w:hAnsi="Arial" w:cs="Arial"/>
          <w:color w:val="000000"/>
        </w:rPr>
        <w:t xml:space="preserve"> la fístula requiere operación.</w:t>
      </w:r>
    </w:p>
    <w:p w:rsidR="004345C6" w:rsidRPr="00DD150A" w:rsidRDefault="0044303A" w:rsidP="00730A54">
      <w:pPr>
        <w:pStyle w:val="Ttulo2"/>
        <w:numPr>
          <w:ilvl w:val="1"/>
          <w:numId w:val="24"/>
        </w:numPr>
      </w:pPr>
      <w:bookmarkStart w:id="35" w:name="_Toc517100293"/>
      <w:r w:rsidRPr="00DD150A">
        <w:t>PILIFLEBITIS O PIEMA PORTAL</w:t>
      </w:r>
      <w:bookmarkEnd w:id="35"/>
      <w:r w:rsidRPr="00DD150A">
        <w:t xml:space="preserve"> </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Es una enfermedad grave caracterizada por ictericia, escalofrío y fiebre elevada. Se debe a</w:t>
      </w:r>
      <w:r w:rsidR="004345C6" w:rsidRPr="00DD150A">
        <w:rPr>
          <w:rFonts w:ascii="Arial" w:hAnsi="Arial" w:cs="Arial"/>
          <w:color w:val="000000"/>
        </w:rPr>
        <w:t xml:space="preserve"> </w:t>
      </w:r>
      <w:r w:rsidRPr="00DD150A">
        <w:rPr>
          <w:rFonts w:ascii="Arial" w:hAnsi="Arial" w:cs="Arial"/>
          <w:color w:val="000000"/>
        </w:rPr>
        <w:t>septicemia del sistema venoso portal con desarrollo de a</w:t>
      </w:r>
      <w:r w:rsidR="004345C6" w:rsidRPr="00DD150A">
        <w:rPr>
          <w:rFonts w:ascii="Arial" w:hAnsi="Arial" w:cs="Arial"/>
          <w:color w:val="000000"/>
        </w:rPr>
        <w:t xml:space="preserve">bscesos hepáticos múltiples. La </w:t>
      </w:r>
      <w:proofErr w:type="spellStart"/>
      <w:r w:rsidRPr="00DD150A">
        <w:rPr>
          <w:rFonts w:ascii="Arial" w:hAnsi="Arial" w:cs="Arial"/>
          <w:color w:val="000000"/>
        </w:rPr>
        <w:t>piliflebitis</w:t>
      </w:r>
      <w:proofErr w:type="spellEnd"/>
      <w:r w:rsidRPr="00DD150A">
        <w:rPr>
          <w:rFonts w:ascii="Arial" w:hAnsi="Arial" w:cs="Arial"/>
          <w:color w:val="000000"/>
        </w:rPr>
        <w:t xml:space="preserve"> acompaña a la apendicitis gangrenosa o perforada y puede</w:t>
      </w:r>
      <w:r w:rsidR="004345C6" w:rsidRPr="00DD150A">
        <w:rPr>
          <w:rFonts w:ascii="Arial" w:hAnsi="Arial" w:cs="Arial"/>
          <w:color w:val="000000"/>
        </w:rPr>
        <w:t xml:space="preserve"> aparecer en el pre o </w:t>
      </w:r>
      <w:r w:rsidRPr="00DD150A">
        <w:rPr>
          <w:rFonts w:ascii="Arial" w:hAnsi="Arial" w:cs="Arial"/>
          <w:color w:val="000000"/>
        </w:rPr>
        <w:t xml:space="preserve">postoperatorio. El germen más frecuente es el E. </w:t>
      </w:r>
      <w:proofErr w:type="spellStart"/>
      <w:r w:rsidRPr="00DD150A">
        <w:rPr>
          <w:rFonts w:ascii="Arial" w:hAnsi="Arial" w:cs="Arial"/>
          <w:color w:val="000000"/>
        </w:rPr>
        <w:t>Coli</w:t>
      </w:r>
      <w:proofErr w:type="spellEnd"/>
      <w:r w:rsidRPr="00DD150A">
        <w:rPr>
          <w:rFonts w:ascii="Arial" w:hAnsi="Arial" w:cs="Arial"/>
          <w:color w:val="000000"/>
        </w:rPr>
        <w:t xml:space="preserve">. En </w:t>
      </w:r>
      <w:r w:rsidR="004345C6" w:rsidRPr="00DD150A">
        <w:rPr>
          <w:rFonts w:ascii="Arial" w:hAnsi="Arial" w:cs="Arial"/>
          <w:color w:val="000000"/>
        </w:rPr>
        <w:t xml:space="preserve">la actualidad con el uso de los </w:t>
      </w:r>
      <w:r w:rsidRPr="00DD150A">
        <w:rPr>
          <w:rFonts w:ascii="Arial" w:hAnsi="Arial" w:cs="Arial"/>
          <w:color w:val="000000"/>
        </w:rPr>
        <w:t>antibióticos en el pre y postoperatorio su presentación es rara.</w:t>
      </w:r>
    </w:p>
    <w:p w:rsidR="00BA5387" w:rsidRPr="00DD150A" w:rsidRDefault="0044303A" w:rsidP="00730A54">
      <w:pPr>
        <w:pStyle w:val="Ttulo2"/>
        <w:numPr>
          <w:ilvl w:val="1"/>
          <w:numId w:val="24"/>
        </w:numPr>
      </w:pPr>
      <w:bookmarkStart w:id="36" w:name="_Toc517100294"/>
      <w:r w:rsidRPr="00DD150A">
        <w:lastRenderedPageBreak/>
        <w:t>ÍLEO PARALÍTICO O ADINÁMICO</w:t>
      </w:r>
      <w:bookmarkEnd w:id="36"/>
    </w:p>
    <w:p w:rsidR="004345C6"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En las primeras 24 horas se espera la presencia de un íleo reflejo debido al espasmo</w:t>
      </w:r>
      <w:r w:rsidR="004345C6" w:rsidRPr="00DD150A">
        <w:rPr>
          <w:rFonts w:ascii="Arial" w:hAnsi="Arial" w:cs="Arial"/>
          <w:color w:val="000000"/>
        </w:rPr>
        <w:t xml:space="preserve"> </w:t>
      </w:r>
      <w:r w:rsidRPr="00DD150A">
        <w:rPr>
          <w:rFonts w:ascii="Arial" w:hAnsi="Arial" w:cs="Arial"/>
          <w:color w:val="000000"/>
        </w:rPr>
        <w:t>producido por la manipulación y cuya resolución es en e</w:t>
      </w:r>
      <w:r w:rsidR="004345C6" w:rsidRPr="00DD150A">
        <w:rPr>
          <w:rFonts w:ascii="Arial" w:hAnsi="Arial" w:cs="Arial"/>
          <w:color w:val="000000"/>
        </w:rPr>
        <w:t xml:space="preserve">l postoperatorio inmediato. Sin </w:t>
      </w:r>
      <w:r w:rsidRPr="00DD150A">
        <w:rPr>
          <w:rFonts w:ascii="Arial" w:hAnsi="Arial" w:cs="Arial"/>
          <w:color w:val="000000"/>
        </w:rPr>
        <w:t>embargo puede persistir como resultado de una peritonitis</w:t>
      </w:r>
      <w:r w:rsidR="004345C6" w:rsidRPr="00DD150A">
        <w:rPr>
          <w:rFonts w:ascii="Arial" w:hAnsi="Arial" w:cs="Arial"/>
          <w:color w:val="000000"/>
        </w:rPr>
        <w:t xml:space="preserve"> generalizada o una apendicitis </w:t>
      </w:r>
      <w:r w:rsidRPr="00DD150A">
        <w:rPr>
          <w:rFonts w:ascii="Arial" w:hAnsi="Arial" w:cs="Arial"/>
          <w:color w:val="000000"/>
        </w:rPr>
        <w:t>complicada; su resolución es lenta y el tratamiento d</w:t>
      </w:r>
      <w:r w:rsidR="004345C6" w:rsidRPr="00DD150A">
        <w:rPr>
          <w:rFonts w:ascii="Arial" w:hAnsi="Arial" w:cs="Arial"/>
          <w:color w:val="000000"/>
        </w:rPr>
        <w:t xml:space="preserve">e orden médico: Hidratación con </w:t>
      </w:r>
      <w:r w:rsidRPr="00DD150A">
        <w:rPr>
          <w:rFonts w:ascii="Arial" w:hAnsi="Arial" w:cs="Arial"/>
          <w:color w:val="000000"/>
        </w:rPr>
        <w:t xml:space="preserve">reposición de electrolitos, sonda nasogástrica y antibióticos específicos. </w:t>
      </w:r>
    </w:p>
    <w:p w:rsidR="00BA5387" w:rsidRPr="00DD150A" w:rsidRDefault="004345C6" w:rsidP="00580618">
      <w:pPr>
        <w:pStyle w:val="NormalWeb"/>
        <w:shd w:val="clear" w:color="auto" w:fill="FFFFFF"/>
        <w:jc w:val="both"/>
        <w:rPr>
          <w:rFonts w:ascii="Arial" w:hAnsi="Arial" w:cs="Arial"/>
          <w:color w:val="000000"/>
        </w:rPr>
      </w:pPr>
      <w:r w:rsidRPr="00DD150A">
        <w:rPr>
          <w:rFonts w:ascii="Arial" w:hAnsi="Arial" w:cs="Arial"/>
          <w:color w:val="000000"/>
        </w:rPr>
        <w:t xml:space="preserve">Se debe realizar </w:t>
      </w:r>
      <w:r w:rsidR="00BA5387" w:rsidRPr="00DD150A">
        <w:rPr>
          <w:rFonts w:ascii="Arial" w:hAnsi="Arial" w:cs="Arial"/>
          <w:color w:val="000000"/>
        </w:rPr>
        <w:t>una observación cuidadosa del paciente para detecta</w:t>
      </w:r>
      <w:r w:rsidRPr="00DD150A">
        <w:rPr>
          <w:rFonts w:ascii="Arial" w:hAnsi="Arial" w:cs="Arial"/>
          <w:color w:val="000000"/>
        </w:rPr>
        <w:t xml:space="preserve">r una obstrucción mecánica como </w:t>
      </w:r>
      <w:r w:rsidR="00BA5387" w:rsidRPr="00DD150A">
        <w:rPr>
          <w:rFonts w:ascii="Arial" w:hAnsi="Arial" w:cs="Arial"/>
          <w:color w:val="000000"/>
        </w:rPr>
        <w:t>resultado de adherencias postoperatorias tempranas</w:t>
      </w:r>
      <w:r w:rsidRPr="00DD150A">
        <w:rPr>
          <w:rFonts w:ascii="Arial" w:hAnsi="Arial" w:cs="Arial"/>
          <w:color w:val="000000"/>
        </w:rPr>
        <w:t xml:space="preserve"> que sí requerirían tratamiento </w:t>
      </w:r>
      <w:r w:rsidR="00BA5387" w:rsidRPr="00DD150A">
        <w:rPr>
          <w:rFonts w:ascii="Arial" w:hAnsi="Arial" w:cs="Arial"/>
          <w:color w:val="000000"/>
        </w:rPr>
        <w:t>quirúrgico de emergencia.</w:t>
      </w:r>
    </w:p>
    <w:p w:rsidR="00BA5387" w:rsidRPr="00DD150A" w:rsidRDefault="0044303A" w:rsidP="00730A54">
      <w:pPr>
        <w:pStyle w:val="Ttulo2"/>
        <w:numPr>
          <w:ilvl w:val="1"/>
          <w:numId w:val="24"/>
        </w:numPr>
      </w:pPr>
      <w:bookmarkStart w:id="37" w:name="_Toc517100295"/>
      <w:r w:rsidRPr="00DD150A">
        <w:t>DEHISCENCIA DEL MUÑÓN APENDICULAR</w:t>
      </w:r>
      <w:bookmarkEnd w:id="37"/>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Se puede presentar desde el 2° </w:t>
      </w:r>
      <w:proofErr w:type="spellStart"/>
      <w:r w:rsidRPr="00DD150A">
        <w:rPr>
          <w:rFonts w:ascii="Arial" w:hAnsi="Arial" w:cs="Arial"/>
          <w:color w:val="000000"/>
        </w:rPr>
        <w:t>ó</w:t>
      </w:r>
      <w:proofErr w:type="spellEnd"/>
      <w:r w:rsidRPr="00DD150A">
        <w:rPr>
          <w:rFonts w:ascii="Arial" w:hAnsi="Arial" w:cs="Arial"/>
          <w:color w:val="000000"/>
        </w:rPr>
        <w:t xml:space="preserve"> 3° día, y puede ser d</w:t>
      </w:r>
      <w:r w:rsidR="004345C6" w:rsidRPr="00DD150A">
        <w:rPr>
          <w:rFonts w:ascii="Arial" w:hAnsi="Arial" w:cs="Arial"/>
          <w:color w:val="000000"/>
        </w:rPr>
        <w:t xml:space="preserve">ebido a ligadura inadecuada del </w:t>
      </w:r>
      <w:r w:rsidRPr="00DD150A">
        <w:rPr>
          <w:rFonts w:ascii="Arial" w:hAnsi="Arial" w:cs="Arial"/>
          <w:color w:val="000000"/>
        </w:rPr>
        <w:t>muñón, o por la administración indebida de un enema evacuante qu</w:t>
      </w:r>
      <w:r w:rsidR="004345C6" w:rsidRPr="00DD150A">
        <w:rPr>
          <w:rFonts w:ascii="Arial" w:hAnsi="Arial" w:cs="Arial"/>
          <w:color w:val="000000"/>
        </w:rPr>
        <w:t xml:space="preserve">e distiende el intestino y </w:t>
      </w:r>
      <w:r w:rsidRPr="00DD150A">
        <w:rPr>
          <w:rFonts w:ascii="Arial" w:hAnsi="Arial" w:cs="Arial"/>
          <w:color w:val="000000"/>
        </w:rPr>
        <w:t xml:space="preserve">hace que se rompa en el punto más débil, por ello nunca </w:t>
      </w:r>
      <w:r w:rsidR="004345C6" w:rsidRPr="00DD150A">
        <w:rPr>
          <w:rFonts w:ascii="Arial" w:hAnsi="Arial" w:cs="Arial"/>
          <w:color w:val="000000"/>
        </w:rPr>
        <w:t xml:space="preserve">se debe indicar enemas luego de </w:t>
      </w:r>
      <w:r w:rsidRPr="00DD150A">
        <w:rPr>
          <w:rFonts w:ascii="Arial" w:hAnsi="Arial" w:cs="Arial"/>
          <w:color w:val="000000"/>
        </w:rPr>
        <w:t>cirugía abdominal. El tratamiento inmediato es laparotom</w:t>
      </w:r>
      <w:r w:rsidR="004345C6" w:rsidRPr="00DD150A">
        <w:rPr>
          <w:rFonts w:ascii="Arial" w:hAnsi="Arial" w:cs="Arial"/>
          <w:color w:val="000000"/>
        </w:rPr>
        <w:t xml:space="preserve">ía exploradora y </w:t>
      </w:r>
      <w:proofErr w:type="spellStart"/>
      <w:r w:rsidR="004345C6" w:rsidRPr="00DD150A">
        <w:rPr>
          <w:rFonts w:ascii="Arial" w:hAnsi="Arial" w:cs="Arial"/>
          <w:color w:val="000000"/>
        </w:rPr>
        <w:t>cecostomía</w:t>
      </w:r>
      <w:proofErr w:type="spellEnd"/>
      <w:r w:rsidR="004345C6" w:rsidRPr="00DD150A">
        <w:rPr>
          <w:rFonts w:ascii="Arial" w:hAnsi="Arial" w:cs="Arial"/>
          <w:color w:val="000000"/>
        </w:rPr>
        <w:t xml:space="preserve"> con </w:t>
      </w:r>
      <w:r w:rsidRPr="00DD150A">
        <w:rPr>
          <w:rFonts w:ascii="Arial" w:hAnsi="Arial" w:cs="Arial"/>
          <w:color w:val="000000"/>
        </w:rPr>
        <w:t>antibióticos específicos.</w:t>
      </w:r>
    </w:p>
    <w:p w:rsidR="00BA5387" w:rsidRPr="00DD150A" w:rsidRDefault="0044303A" w:rsidP="00730A54">
      <w:pPr>
        <w:pStyle w:val="Ttulo2"/>
        <w:numPr>
          <w:ilvl w:val="1"/>
          <w:numId w:val="24"/>
        </w:numPr>
      </w:pPr>
      <w:bookmarkStart w:id="38" w:name="_Toc517100296"/>
      <w:r w:rsidRPr="00DD150A">
        <w:t>HEMORRAGIA</w:t>
      </w:r>
      <w:bookmarkEnd w:id="38"/>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Dolor abdominal súbito y shock hipovolémico en cualq</w:t>
      </w:r>
      <w:r w:rsidR="004345C6" w:rsidRPr="00DD150A">
        <w:rPr>
          <w:rFonts w:ascii="Arial" w:hAnsi="Arial" w:cs="Arial"/>
          <w:color w:val="000000"/>
        </w:rPr>
        <w:t xml:space="preserve">uier momento de las primeras 72 </w:t>
      </w:r>
      <w:r w:rsidRPr="00DD150A">
        <w:rPr>
          <w:rFonts w:ascii="Arial" w:hAnsi="Arial" w:cs="Arial"/>
          <w:color w:val="000000"/>
        </w:rPr>
        <w:t xml:space="preserve">horas de la </w:t>
      </w:r>
      <w:proofErr w:type="spellStart"/>
      <w:r w:rsidRPr="00DD150A">
        <w:rPr>
          <w:rFonts w:ascii="Arial" w:hAnsi="Arial" w:cs="Arial"/>
          <w:color w:val="000000"/>
        </w:rPr>
        <w:t>apendicectomia</w:t>
      </w:r>
      <w:proofErr w:type="spellEnd"/>
      <w:r w:rsidRPr="00DD150A">
        <w:rPr>
          <w:rFonts w:ascii="Arial" w:hAnsi="Arial" w:cs="Arial"/>
          <w:color w:val="000000"/>
        </w:rPr>
        <w:t xml:space="preserve"> puede significar filtración a part</w:t>
      </w:r>
      <w:r w:rsidR="004345C6" w:rsidRPr="00DD150A">
        <w:rPr>
          <w:rFonts w:ascii="Arial" w:hAnsi="Arial" w:cs="Arial"/>
          <w:color w:val="000000"/>
        </w:rPr>
        <w:t xml:space="preserve">ir del muñón o el deslizamiento </w:t>
      </w:r>
      <w:r w:rsidRPr="00DD150A">
        <w:rPr>
          <w:rFonts w:ascii="Arial" w:hAnsi="Arial" w:cs="Arial"/>
          <w:color w:val="000000"/>
        </w:rPr>
        <w:t xml:space="preserve">de una ligadura arterial; con frecuencia la hemorragia es gradual y se origina </w:t>
      </w:r>
      <w:r w:rsidR="00DF27C2" w:rsidRPr="00DD150A">
        <w:rPr>
          <w:rFonts w:ascii="Arial" w:hAnsi="Arial" w:cs="Arial"/>
          <w:color w:val="000000"/>
        </w:rPr>
        <w:t xml:space="preserve">de un vaso del </w:t>
      </w:r>
      <w:proofErr w:type="spellStart"/>
      <w:r w:rsidRPr="00DD150A">
        <w:rPr>
          <w:rFonts w:ascii="Arial" w:hAnsi="Arial" w:cs="Arial"/>
          <w:color w:val="000000"/>
        </w:rPr>
        <w:t>mesoapéndice</w:t>
      </w:r>
      <w:proofErr w:type="spellEnd"/>
      <w:r w:rsidRPr="00DD150A">
        <w:rPr>
          <w:rFonts w:ascii="Arial" w:hAnsi="Arial" w:cs="Arial"/>
          <w:color w:val="000000"/>
        </w:rPr>
        <w:t xml:space="preserve"> o de una adherencia seccionada, no advertida</w:t>
      </w:r>
      <w:r w:rsidR="00DF27C2" w:rsidRPr="00DD150A">
        <w:rPr>
          <w:rFonts w:ascii="Arial" w:hAnsi="Arial" w:cs="Arial"/>
          <w:color w:val="000000"/>
        </w:rPr>
        <w:t xml:space="preserve"> en la operación. Se explora la </w:t>
      </w:r>
      <w:r w:rsidRPr="00DD150A">
        <w:rPr>
          <w:rFonts w:ascii="Arial" w:hAnsi="Arial" w:cs="Arial"/>
          <w:color w:val="000000"/>
        </w:rPr>
        <w:t xml:space="preserve">incisión removiendo la masa de sangre coagulada de la </w:t>
      </w:r>
      <w:r w:rsidR="00DF27C2" w:rsidRPr="00DD150A">
        <w:rPr>
          <w:rFonts w:ascii="Arial" w:hAnsi="Arial" w:cs="Arial"/>
          <w:color w:val="000000"/>
        </w:rPr>
        <w:t xml:space="preserve">cavidad pélvica y </w:t>
      </w:r>
      <w:proofErr w:type="spellStart"/>
      <w:r w:rsidR="00DF27C2" w:rsidRPr="00DD150A">
        <w:rPr>
          <w:rFonts w:ascii="Arial" w:hAnsi="Arial" w:cs="Arial"/>
          <w:color w:val="000000"/>
        </w:rPr>
        <w:t>parietocólica</w:t>
      </w:r>
      <w:proofErr w:type="spellEnd"/>
      <w:r w:rsidR="00DF27C2" w:rsidRPr="00DD150A">
        <w:rPr>
          <w:rFonts w:ascii="Arial" w:hAnsi="Arial" w:cs="Arial"/>
          <w:color w:val="000000"/>
        </w:rPr>
        <w:t xml:space="preserve"> </w:t>
      </w:r>
      <w:r w:rsidRPr="00DD150A">
        <w:rPr>
          <w:rFonts w:ascii="Arial" w:hAnsi="Arial" w:cs="Arial"/>
          <w:color w:val="000000"/>
        </w:rPr>
        <w:t>derecha, ubicándose el sitio de la hemorragia. Se deja un buen drenaje.</w:t>
      </w:r>
    </w:p>
    <w:p w:rsidR="00BA5387" w:rsidRPr="00DD150A" w:rsidRDefault="0044303A" w:rsidP="00730A54">
      <w:pPr>
        <w:pStyle w:val="Ttulo2"/>
        <w:numPr>
          <w:ilvl w:val="1"/>
          <w:numId w:val="24"/>
        </w:numPr>
      </w:pPr>
      <w:bookmarkStart w:id="39" w:name="_Toc517100297"/>
      <w:r w:rsidRPr="00DD150A">
        <w:t>COMPLICACIONES TARDÍAS</w:t>
      </w:r>
      <w:bookmarkEnd w:id="39"/>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 xml:space="preserve">Hernia </w:t>
      </w:r>
      <w:proofErr w:type="spellStart"/>
      <w:r w:rsidRPr="00DD150A">
        <w:rPr>
          <w:rFonts w:ascii="Arial" w:hAnsi="Arial" w:cs="Arial"/>
          <w:color w:val="000000"/>
        </w:rPr>
        <w:t>incisional</w:t>
      </w:r>
      <w:proofErr w:type="spellEnd"/>
      <w:r w:rsidRPr="00DD150A">
        <w:rPr>
          <w:rFonts w:ascii="Arial" w:hAnsi="Arial" w:cs="Arial"/>
          <w:color w:val="000000"/>
        </w:rPr>
        <w:t>. A través de la incisión en fosa ili</w:t>
      </w:r>
      <w:r w:rsidR="00DF27C2" w:rsidRPr="00DD150A">
        <w:rPr>
          <w:rFonts w:ascii="Arial" w:hAnsi="Arial" w:cs="Arial"/>
          <w:color w:val="000000"/>
        </w:rPr>
        <w:t xml:space="preserve">aca derecha con antecedentes de </w:t>
      </w:r>
      <w:r w:rsidRPr="00DD150A">
        <w:rPr>
          <w:rFonts w:ascii="Arial" w:hAnsi="Arial" w:cs="Arial"/>
          <w:color w:val="000000"/>
        </w:rPr>
        <w:t>infección prolongada y drenaje grande en el sitio de la hernia.</w:t>
      </w:r>
    </w:p>
    <w:p w:rsidR="00BA538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Obstrucción mecánica. Producida por la presencia de bridas intestinales; m</w:t>
      </w:r>
      <w:r w:rsidR="00DF27C2" w:rsidRPr="00DD150A">
        <w:rPr>
          <w:rFonts w:ascii="Arial" w:hAnsi="Arial" w:cs="Arial"/>
          <w:color w:val="000000"/>
        </w:rPr>
        <w:t xml:space="preserve">ás frecuentes en </w:t>
      </w:r>
      <w:r w:rsidRPr="00DD150A">
        <w:rPr>
          <w:rFonts w:ascii="Arial" w:hAnsi="Arial" w:cs="Arial"/>
          <w:color w:val="000000"/>
        </w:rPr>
        <w:t>las apendicitis complicadas.</w:t>
      </w:r>
    </w:p>
    <w:p w:rsidR="00053A37" w:rsidRPr="00DD150A" w:rsidRDefault="00BA5387" w:rsidP="00580618">
      <w:pPr>
        <w:pStyle w:val="NormalWeb"/>
        <w:shd w:val="clear" w:color="auto" w:fill="FFFFFF"/>
        <w:jc w:val="both"/>
        <w:rPr>
          <w:rFonts w:ascii="Arial" w:hAnsi="Arial" w:cs="Arial"/>
          <w:color w:val="000000"/>
        </w:rPr>
      </w:pPr>
      <w:r w:rsidRPr="00DD150A">
        <w:rPr>
          <w:rFonts w:ascii="Arial" w:hAnsi="Arial" w:cs="Arial"/>
          <w:color w:val="000000"/>
        </w:rPr>
        <w:t>Infertilidad. Un absceso en fosa iliaca derecha en mujere</w:t>
      </w:r>
      <w:r w:rsidR="00DF27C2" w:rsidRPr="00DD150A">
        <w:rPr>
          <w:rFonts w:ascii="Arial" w:hAnsi="Arial" w:cs="Arial"/>
          <w:color w:val="000000"/>
        </w:rPr>
        <w:t xml:space="preserve">s puede provocar obstrucción de </w:t>
      </w:r>
      <w:r w:rsidRPr="00DD150A">
        <w:rPr>
          <w:rFonts w:ascii="Arial" w:hAnsi="Arial" w:cs="Arial"/>
          <w:color w:val="000000"/>
        </w:rPr>
        <w:t>las trompas hasta en un 31% (44)</w:t>
      </w:r>
    </w:p>
    <w:p w:rsidR="00DF27C2" w:rsidRPr="00DD150A" w:rsidRDefault="00DF27C2" w:rsidP="00730A54">
      <w:pPr>
        <w:pStyle w:val="Ttulo1"/>
        <w:numPr>
          <w:ilvl w:val="0"/>
          <w:numId w:val="24"/>
        </w:numPr>
      </w:pPr>
      <w:bookmarkStart w:id="40" w:name="_Toc517100298"/>
      <w:r w:rsidRPr="00DD150A">
        <w:lastRenderedPageBreak/>
        <w:t>COLECISTECTOMIA ABIERTA</w:t>
      </w:r>
      <w:bookmarkEnd w:id="40"/>
    </w:p>
    <w:p w:rsidR="00DF27C2" w:rsidRPr="00DD150A" w:rsidRDefault="00DF27C2" w:rsidP="00580618">
      <w:pPr>
        <w:pStyle w:val="NormalWeb"/>
        <w:shd w:val="clear" w:color="auto" w:fill="FFFFFF"/>
        <w:jc w:val="both"/>
        <w:rPr>
          <w:rFonts w:ascii="Arial" w:hAnsi="Arial" w:cs="Arial"/>
        </w:rPr>
      </w:pPr>
      <w:r w:rsidRPr="00DD150A">
        <w:rPr>
          <w:rFonts w:ascii="Arial" w:hAnsi="Arial" w:cs="Arial"/>
        </w:rPr>
        <w:t xml:space="preserve">La colecistectomía abierta puede ser una alternativa eficaz para el manejo de la colelitiasis sintomática y una opción no menospreciada para resolver dicho problema de salud, donde las instituciones no cuentan con la infraestructura necesaria para realizar procedimientos laparoscópicos. La evidencia actual justifica la técnica como parte del repertorio de los cirujanos y la decisión de cuál técnica realizar dependerá de la disponibilidad de recursos </w:t>
      </w:r>
      <w:r w:rsidR="00FF4775" w:rsidRPr="00DD150A">
        <w:rPr>
          <w:rFonts w:ascii="Arial" w:hAnsi="Arial" w:cs="Arial"/>
        </w:rPr>
        <w:t>y del criterio del cirujano.</w:t>
      </w:r>
    </w:p>
    <w:p w:rsidR="00FF4775" w:rsidRPr="00DD150A" w:rsidRDefault="009741B7" w:rsidP="00730A54">
      <w:pPr>
        <w:pStyle w:val="Ttulo2"/>
        <w:numPr>
          <w:ilvl w:val="1"/>
          <w:numId w:val="24"/>
        </w:numPr>
      </w:pPr>
      <w:bookmarkStart w:id="41" w:name="_Toc517100299"/>
      <w:r w:rsidRPr="00DD150A">
        <w:t>POSTOPERATORIAS INMEDIATAS</w:t>
      </w:r>
      <w:bookmarkEnd w:id="41"/>
      <w:r w:rsidRPr="00DD150A">
        <w:t xml:space="preserve"> </w:t>
      </w:r>
    </w:p>
    <w:p w:rsidR="007D45C1" w:rsidRPr="00DD150A" w:rsidRDefault="00FF4775" w:rsidP="00730A54">
      <w:pPr>
        <w:pStyle w:val="NormalWeb"/>
        <w:numPr>
          <w:ilvl w:val="0"/>
          <w:numId w:val="18"/>
        </w:numPr>
        <w:shd w:val="clear" w:color="auto" w:fill="FFFFFF"/>
        <w:jc w:val="both"/>
        <w:rPr>
          <w:rFonts w:ascii="Arial" w:hAnsi="Arial" w:cs="Arial"/>
        </w:rPr>
      </w:pPr>
      <w:r w:rsidRPr="0044303A">
        <w:rPr>
          <w:rFonts w:ascii="Arial" w:hAnsi="Arial" w:cs="Arial"/>
          <w:b/>
        </w:rPr>
        <w:t>Hemorragia postoperatoria:</w:t>
      </w:r>
      <w:r w:rsidRPr="00DD150A">
        <w:rPr>
          <w:rFonts w:ascii="Arial" w:hAnsi="Arial" w:cs="Arial"/>
        </w:rPr>
        <w:t xml:space="preserve"> es una complicación muy poco frecuente pero responsable en la mayoría de los casos de una </w:t>
      </w:r>
      <w:proofErr w:type="spellStart"/>
      <w:r w:rsidRPr="00DD150A">
        <w:rPr>
          <w:rFonts w:ascii="Arial" w:hAnsi="Arial" w:cs="Arial"/>
        </w:rPr>
        <w:t>reintervención</w:t>
      </w:r>
      <w:proofErr w:type="spellEnd"/>
      <w:r w:rsidRPr="00DD150A">
        <w:rPr>
          <w:rFonts w:ascii="Arial" w:hAnsi="Arial" w:cs="Arial"/>
        </w:rPr>
        <w:t xml:space="preserve"> precoz. Habitualmente se produce tras una colecistectomía laboriosa o en pacientes con alteraciones de la coagulación, siendo los cirróticos los pacientes con mayor riesgo. Generalmente, este tipo de intervenciones condicionan al cirujano a la utilización de hemostáticos locales, y a la colocación de un drenaje </w:t>
      </w:r>
      <w:proofErr w:type="spellStart"/>
      <w:r w:rsidRPr="00DD150A">
        <w:rPr>
          <w:rFonts w:ascii="Arial" w:hAnsi="Arial" w:cs="Arial"/>
        </w:rPr>
        <w:t>aspirativo</w:t>
      </w:r>
      <w:proofErr w:type="spellEnd"/>
      <w:r w:rsidRPr="00DD150A">
        <w:rPr>
          <w:rFonts w:ascii="Arial" w:hAnsi="Arial" w:cs="Arial"/>
        </w:rPr>
        <w:t xml:space="preserve"> en posición </w:t>
      </w:r>
      <w:proofErr w:type="spellStart"/>
      <w:r w:rsidRPr="00DD150A">
        <w:rPr>
          <w:rFonts w:ascii="Arial" w:hAnsi="Arial" w:cs="Arial"/>
        </w:rPr>
        <w:t>subhepática</w:t>
      </w:r>
      <w:proofErr w:type="spellEnd"/>
      <w:r w:rsidRPr="00DD150A">
        <w:rPr>
          <w:rFonts w:ascii="Arial" w:hAnsi="Arial" w:cs="Arial"/>
        </w:rPr>
        <w:t xml:space="preserve">. </w:t>
      </w:r>
    </w:p>
    <w:p w:rsidR="00FF4775" w:rsidRPr="00DD150A" w:rsidRDefault="00FF4775" w:rsidP="00580618">
      <w:pPr>
        <w:pStyle w:val="NormalWeb"/>
        <w:shd w:val="clear" w:color="auto" w:fill="FFFFFF"/>
        <w:ind w:left="360"/>
        <w:jc w:val="both"/>
        <w:rPr>
          <w:rFonts w:ascii="Arial" w:hAnsi="Arial" w:cs="Arial"/>
        </w:rPr>
      </w:pPr>
      <w:r w:rsidRPr="00DD150A">
        <w:rPr>
          <w:rFonts w:ascii="Arial" w:hAnsi="Arial" w:cs="Arial"/>
        </w:rPr>
        <w:t xml:space="preserve">El control de la hemorragia debe realizarse mediante la medida del volumen horario y total de la misma, así como la determinación del </w:t>
      </w:r>
      <w:proofErr w:type="spellStart"/>
      <w:r w:rsidRPr="00DD150A">
        <w:rPr>
          <w:rFonts w:ascii="Arial" w:hAnsi="Arial" w:cs="Arial"/>
        </w:rPr>
        <w:t>hematócrito</w:t>
      </w:r>
      <w:proofErr w:type="spellEnd"/>
      <w:r w:rsidRPr="00DD150A">
        <w:rPr>
          <w:rFonts w:ascii="Arial" w:hAnsi="Arial" w:cs="Arial"/>
        </w:rPr>
        <w:t xml:space="preserve"> del paciente y del drenaje sanguinolento. Cifras de </w:t>
      </w:r>
      <w:proofErr w:type="spellStart"/>
      <w:r w:rsidRPr="00DD150A">
        <w:rPr>
          <w:rFonts w:ascii="Arial" w:hAnsi="Arial" w:cs="Arial"/>
        </w:rPr>
        <w:t>hematócrito</w:t>
      </w:r>
      <w:proofErr w:type="spellEnd"/>
      <w:r w:rsidRPr="00DD150A">
        <w:rPr>
          <w:rFonts w:ascii="Arial" w:hAnsi="Arial" w:cs="Arial"/>
        </w:rPr>
        <w:t xml:space="preserve"> superior al 2% con un volumen de 100 cm3 cada hora son indicación de </w:t>
      </w:r>
      <w:proofErr w:type="spellStart"/>
      <w:r w:rsidRPr="00DD150A">
        <w:rPr>
          <w:rFonts w:ascii="Arial" w:hAnsi="Arial" w:cs="Arial"/>
        </w:rPr>
        <w:t>reoperación</w:t>
      </w:r>
      <w:proofErr w:type="spellEnd"/>
      <w:r w:rsidRPr="00DD150A">
        <w:rPr>
          <w:rFonts w:ascii="Arial" w:hAnsi="Arial" w:cs="Arial"/>
        </w:rPr>
        <w:t xml:space="preserve">, aunque en casi el 20% de los pacientes que son </w:t>
      </w:r>
      <w:proofErr w:type="spellStart"/>
      <w:r w:rsidRPr="00DD150A">
        <w:rPr>
          <w:rFonts w:ascii="Arial" w:hAnsi="Arial" w:cs="Arial"/>
        </w:rPr>
        <w:t>reintervenidos</w:t>
      </w:r>
      <w:proofErr w:type="spellEnd"/>
      <w:r w:rsidRPr="00DD150A">
        <w:rPr>
          <w:rFonts w:ascii="Arial" w:hAnsi="Arial" w:cs="Arial"/>
        </w:rPr>
        <w:t xml:space="preserve"> por hemorragia postoperatoria tras cirugía biliar no se identifica un punto de hemorragia específico. Es importante resaltar la gravedad de una </w:t>
      </w:r>
      <w:proofErr w:type="spellStart"/>
      <w:r w:rsidRPr="00DD150A">
        <w:rPr>
          <w:rFonts w:ascii="Arial" w:hAnsi="Arial" w:cs="Arial"/>
        </w:rPr>
        <w:t>reintervención</w:t>
      </w:r>
      <w:proofErr w:type="spellEnd"/>
      <w:r w:rsidRPr="00DD150A">
        <w:rPr>
          <w:rFonts w:ascii="Arial" w:hAnsi="Arial" w:cs="Arial"/>
        </w:rPr>
        <w:t xml:space="preserve">, ya que un 10% de los pacientes </w:t>
      </w:r>
      <w:proofErr w:type="spellStart"/>
      <w:r w:rsidRPr="00DD150A">
        <w:rPr>
          <w:rFonts w:ascii="Arial" w:hAnsi="Arial" w:cs="Arial"/>
        </w:rPr>
        <w:t>reoperados</w:t>
      </w:r>
      <w:proofErr w:type="spellEnd"/>
      <w:r w:rsidRPr="00DD150A">
        <w:rPr>
          <w:rFonts w:ascii="Arial" w:hAnsi="Arial" w:cs="Arial"/>
        </w:rPr>
        <w:t xml:space="preserve"> van a tener complicaciones graves fundamentalmente debido a infecciones</w:t>
      </w:r>
    </w:p>
    <w:p w:rsidR="00FF4775" w:rsidRPr="00DD150A" w:rsidRDefault="00FF4775" w:rsidP="00730A54">
      <w:pPr>
        <w:pStyle w:val="NormalWeb"/>
        <w:numPr>
          <w:ilvl w:val="0"/>
          <w:numId w:val="18"/>
        </w:numPr>
        <w:shd w:val="clear" w:color="auto" w:fill="FFFFFF"/>
        <w:jc w:val="both"/>
        <w:rPr>
          <w:rFonts w:ascii="Arial" w:hAnsi="Arial" w:cs="Arial"/>
        </w:rPr>
      </w:pPr>
      <w:r w:rsidRPr="0044303A">
        <w:rPr>
          <w:rFonts w:ascii="Arial" w:hAnsi="Arial" w:cs="Arial"/>
          <w:b/>
        </w:rPr>
        <w:t xml:space="preserve">Absceso </w:t>
      </w:r>
      <w:proofErr w:type="spellStart"/>
      <w:r w:rsidRPr="0044303A">
        <w:rPr>
          <w:rFonts w:ascii="Arial" w:hAnsi="Arial" w:cs="Arial"/>
          <w:b/>
        </w:rPr>
        <w:t>subhepático</w:t>
      </w:r>
      <w:proofErr w:type="spellEnd"/>
      <w:r w:rsidRPr="0044303A">
        <w:rPr>
          <w:rFonts w:ascii="Arial" w:hAnsi="Arial" w:cs="Arial"/>
          <w:b/>
        </w:rPr>
        <w:t xml:space="preserve"> y absceso </w:t>
      </w:r>
      <w:proofErr w:type="spellStart"/>
      <w:r w:rsidRPr="0044303A">
        <w:rPr>
          <w:rFonts w:ascii="Arial" w:hAnsi="Arial" w:cs="Arial"/>
          <w:b/>
        </w:rPr>
        <w:t>subfrénico</w:t>
      </w:r>
      <w:proofErr w:type="spellEnd"/>
      <w:r w:rsidR="0044303A">
        <w:rPr>
          <w:rFonts w:ascii="Arial" w:hAnsi="Arial" w:cs="Arial"/>
          <w:b/>
        </w:rPr>
        <w:t>:</w:t>
      </w:r>
      <w:r w:rsidRPr="00DD150A">
        <w:rPr>
          <w:rFonts w:ascii="Arial" w:hAnsi="Arial" w:cs="Arial"/>
        </w:rPr>
        <w:t xml:space="preserve"> Tras la práctica de la cirugía biliar, el lóbulo derecho del hígado ocupa toda la zona donde se ha desarrollado la intervención. Es frecuente que en el espacio entre el hígado y el </w:t>
      </w:r>
      <w:proofErr w:type="spellStart"/>
      <w:r w:rsidRPr="00DD150A">
        <w:rPr>
          <w:rFonts w:ascii="Arial" w:hAnsi="Arial" w:cs="Arial"/>
        </w:rPr>
        <w:t>mesocolon</w:t>
      </w:r>
      <w:proofErr w:type="spellEnd"/>
      <w:r w:rsidRPr="00DD150A">
        <w:rPr>
          <w:rFonts w:ascii="Arial" w:hAnsi="Arial" w:cs="Arial"/>
        </w:rPr>
        <w:t xml:space="preserve"> trasverso pueda acumularse una pequeña cantidad de líquido </w:t>
      </w:r>
      <w:proofErr w:type="spellStart"/>
      <w:r w:rsidRPr="00DD150A">
        <w:rPr>
          <w:rFonts w:ascii="Arial" w:hAnsi="Arial" w:cs="Arial"/>
        </w:rPr>
        <w:t>serosanguinolento</w:t>
      </w:r>
      <w:proofErr w:type="spellEnd"/>
      <w:r w:rsidRPr="00DD150A">
        <w:rPr>
          <w:rFonts w:ascii="Arial" w:hAnsi="Arial" w:cs="Arial"/>
        </w:rPr>
        <w:t xml:space="preserve">, teñido con bilis ocasionalmente. Esta acumulación de líquido raramente causa problema, ya que el propio drenaje </w:t>
      </w:r>
      <w:proofErr w:type="spellStart"/>
      <w:r w:rsidRPr="00DD150A">
        <w:rPr>
          <w:rFonts w:ascii="Arial" w:hAnsi="Arial" w:cs="Arial"/>
        </w:rPr>
        <w:t>subhepático</w:t>
      </w:r>
      <w:proofErr w:type="spellEnd"/>
      <w:r w:rsidRPr="00DD150A">
        <w:rPr>
          <w:rFonts w:ascii="Arial" w:hAnsi="Arial" w:cs="Arial"/>
        </w:rPr>
        <w:t xml:space="preserve"> logra la evacuación del mismo. Sin embargo, en situaciones con drenajes no bien colocados, o dejados demasiado tiempo, pueden propiciar la acumulación y </w:t>
      </w:r>
      <w:proofErr w:type="spellStart"/>
      <w:r w:rsidRPr="00DD150A">
        <w:rPr>
          <w:rFonts w:ascii="Arial" w:hAnsi="Arial" w:cs="Arial"/>
        </w:rPr>
        <w:t>tabicación</w:t>
      </w:r>
      <w:proofErr w:type="spellEnd"/>
      <w:r w:rsidRPr="00DD150A">
        <w:rPr>
          <w:rFonts w:ascii="Arial" w:hAnsi="Arial" w:cs="Arial"/>
        </w:rPr>
        <w:t xml:space="preserve"> de una colección </w:t>
      </w:r>
      <w:proofErr w:type="spellStart"/>
      <w:r w:rsidRPr="00DD150A">
        <w:rPr>
          <w:rFonts w:ascii="Arial" w:hAnsi="Arial" w:cs="Arial"/>
        </w:rPr>
        <w:t>subhepática</w:t>
      </w:r>
      <w:proofErr w:type="spellEnd"/>
      <w:r w:rsidRPr="00DD150A">
        <w:rPr>
          <w:rFonts w:ascii="Arial" w:hAnsi="Arial" w:cs="Arial"/>
        </w:rPr>
        <w:t xml:space="preserve">. Esta circunstancia se produce hasta en el 5% de los pacientes sometidos a cirugía biliar. Secundariamente dichas colecciones se infectan, produciendo fiebre, leucocitosis y síntomas locales en forma de molestias en el hipocondrio derecho. El exudado biliar de dichas </w:t>
      </w:r>
      <w:r w:rsidRPr="00DD150A">
        <w:rPr>
          <w:rFonts w:ascii="Arial" w:hAnsi="Arial" w:cs="Arial"/>
        </w:rPr>
        <w:lastRenderedPageBreak/>
        <w:t xml:space="preserve">colecciones proviene generalmente de pequeños canalículos del lecho vesicular, o del propio conducto cístico debido al deslizamiento de la ligadura. </w:t>
      </w:r>
    </w:p>
    <w:p w:rsidR="00FF4775" w:rsidRPr="00DD150A" w:rsidRDefault="00FF4775" w:rsidP="00580618">
      <w:pPr>
        <w:pStyle w:val="NormalWeb"/>
        <w:shd w:val="clear" w:color="auto" w:fill="FFFFFF"/>
        <w:ind w:left="360"/>
        <w:jc w:val="both"/>
        <w:rPr>
          <w:rFonts w:ascii="Arial" w:hAnsi="Arial" w:cs="Arial"/>
        </w:rPr>
      </w:pPr>
      <w:r w:rsidRPr="00DD150A">
        <w:rPr>
          <w:rFonts w:ascii="Arial" w:hAnsi="Arial" w:cs="Arial"/>
        </w:rPr>
        <w:t xml:space="preserve">El diagnóstico se realiza mediante la práctica de una radiografía de tórax y simple de abdomen donde puede observarse un nivel sospechoso, cuya confirmación diagnóstica se realizará mediante la ecografía. Es conveniente la práctica de una tomografía computarizada (TC) con objeto de favorecer la información para el drenaje percutáneo de la colección </w:t>
      </w:r>
      <w:proofErr w:type="spellStart"/>
      <w:r w:rsidRPr="00DD150A">
        <w:rPr>
          <w:rFonts w:ascii="Arial" w:hAnsi="Arial" w:cs="Arial"/>
        </w:rPr>
        <w:t>subfrénica</w:t>
      </w:r>
      <w:proofErr w:type="spellEnd"/>
      <w:r w:rsidRPr="00DD150A">
        <w:rPr>
          <w:rFonts w:ascii="Arial" w:hAnsi="Arial" w:cs="Arial"/>
        </w:rPr>
        <w:t>, además del tratamiento antibiótico</w:t>
      </w:r>
    </w:p>
    <w:p w:rsidR="00FF4775" w:rsidRPr="00DD150A" w:rsidRDefault="00FF4775" w:rsidP="00730A54">
      <w:pPr>
        <w:pStyle w:val="NormalWeb"/>
        <w:numPr>
          <w:ilvl w:val="0"/>
          <w:numId w:val="18"/>
        </w:numPr>
        <w:shd w:val="clear" w:color="auto" w:fill="FFFFFF"/>
        <w:jc w:val="both"/>
        <w:rPr>
          <w:rFonts w:ascii="Arial" w:hAnsi="Arial" w:cs="Arial"/>
        </w:rPr>
      </w:pPr>
      <w:r w:rsidRPr="0044303A">
        <w:rPr>
          <w:rFonts w:ascii="Arial" w:hAnsi="Arial" w:cs="Arial"/>
          <w:b/>
        </w:rPr>
        <w:t>Peritonitis biliar y fístula biliar</w:t>
      </w:r>
      <w:r w:rsidR="0044303A" w:rsidRPr="0044303A">
        <w:rPr>
          <w:rFonts w:ascii="Arial" w:hAnsi="Arial" w:cs="Arial"/>
          <w:b/>
        </w:rPr>
        <w:t>:</w:t>
      </w:r>
      <w:r w:rsidR="0044303A">
        <w:rPr>
          <w:rFonts w:ascii="Arial" w:hAnsi="Arial" w:cs="Arial"/>
          <w:b/>
        </w:rPr>
        <w:t xml:space="preserve"> </w:t>
      </w:r>
      <w:r w:rsidRPr="00DD150A">
        <w:rPr>
          <w:rFonts w:ascii="Arial" w:hAnsi="Arial" w:cs="Arial"/>
        </w:rPr>
        <w:t xml:space="preserve">Las lesiones de las vías biliares no reconocidas durante la intervención son de consecuencias más graves, ya que se une el tipo de lesión además del retraso diagnóstico y terapéutico. El diagnóstico y la evolución son completamente diferentes cuando el paciente tiene drenaje o no lo tiene. </w:t>
      </w:r>
    </w:p>
    <w:p w:rsidR="00FF4775" w:rsidRPr="001054E5" w:rsidRDefault="00FF4775" w:rsidP="001054E5">
      <w:pPr>
        <w:ind w:left="360"/>
        <w:jc w:val="both"/>
        <w:rPr>
          <w:rFonts w:ascii="Arial" w:hAnsi="Arial" w:cs="Arial"/>
          <w:sz w:val="24"/>
        </w:rPr>
      </w:pPr>
      <w:r w:rsidRPr="001054E5">
        <w:rPr>
          <w:rFonts w:ascii="Arial" w:hAnsi="Arial" w:cs="Arial"/>
          <w:sz w:val="24"/>
        </w:rPr>
        <w:t xml:space="preserve">En ausencia de drenaje la evolución de la lesión está determinada por la producción de un coleperitoneo, lo que indefectiblemente altera el curso postoperatorio normal. El paciente presenta a las pocas horas de la intervención molestias abdominales sin </w:t>
      </w:r>
      <w:proofErr w:type="spellStart"/>
      <w:r w:rsidRPr="001054E5">
        <w:rPr>
          <w:rFonts w:ascii="Arial" w:hAnsi="Arial" w:cs="Arial"/>
          <w:sz w:val="24"/>
        </w:rPr>
        <w:t>focalidad</w:t>
      </w:r>
      <w:proofErr w:type="spellEnd"/>
      <w:r w:rsidRPr="001054E5">
        <w:rPr>
          <w:rFonts w:ascii="Arial" w:hAnsi="Arial" w:cs="Arial"/>
          <w:sz w:val="24"/>
        </w:rPr>
        <w:t xml:space="preserve">, con sensación de náuseas, febrícula y malestar general. El origen de la bilis está en los canalículos biliares existentes entre la vesícula y el lecho hepático, o a través de un conducto cístico ligado de forma incorrecta. Ante dicha situación la exploración diagnóstica más apropiada es la ecografía abdominal, que puede no evidenciar nada debido a la dificultad que el gas produce para el diagnóstico, o puede sugerir la existencia de líquido </w:t>
      </w:r>
      <w:proofErr w:type="spellStart"/>
      <w:r w:rsidRPr="001054E5">
        <w:rPr>
          <w:rFonts w:ascii="Arial" w:hAnsi="Arial" w:cs="Arial"/>
          <w:sz w:val="24"/>
        </w:rPr>
        <w:t>intraabdominal</w:t>
      </w:r>
      <w:proofErr w:type="spellEnd"/>
      <w:r w:rsidRPr="001054E5">
        <w:rPr>
          <w:rFonts w:ascii="Arial" w:hAnsi="Arial" w:cs="Arial"/>
          <w:sz w:val="24"/>
        </w:rPr>
        <w:t xml:space="preserve"> y en región </w:t>
      </w:r>
      <w:proofErr w:type="spellStart"/>
      <w:r w:rsidRPr="001054E5">
        <w:rPr>
          <w:rFonts w:ascii="Arial" w:hAnsi="Arial" w:cs="Arial"/>
          <w:sz w:val="24"/>
        </w:rPr>
        <w:t>subhepática</w:t>
      </w:r>
      <w:proofErr w:type="spellEnd"/>
      <w:r w:rsidRPr="001054E5">
        <w:rPr>
          <w:rFonts w:ascii="Arial" w:hAnsi="Arial" w:cs="Arial"/>
          <w:sz w:val="24"/>
        </w:rPr>
        <w:t xml:space="preserve">. Esta situación no debe confundirse con la existencia frecuente de pequeñas colecciones </w:t>
      </w:r>
      <w:proofErr w:type="spellStart"/>
      <w:r w:rsidRPr="001054E5">
        <w:rPr>
          <w:rFonts w:ascii="Arial" w:hAnsi="Arial" w:cs="Arial"/>
          <w:sz w:val="24"/>
        </w:rPr>
        <w:t>perihepáticas</w:t>
      </w:r>
      <w:proofErr w:type="spellEnd"/>
      <w:r w:rsidRPr="001054E5">
        <w:rPr>
          <w:rFonts w:ascii="Arial" w:hAnsi="Arial" w:cs="Arial"/>
          <w:sz w:val="24"/>
        </w:rPr>
        <w:t xml:space="preserve"> durante el postoperatorio inmediato, que se producen en relación con maniobras de lavado tras la colecistectomía. </w:t>
      </w:r>
    </w:p>
    <w:p w:rsidR="00FF4775" w:rsidRPr="001054E5" w:rsidRDefault="00FF4775" w:rsidP="001054E5">
      <w:pPr>
        <w:ind w:left="360"/>
        <w:jc w:val="both"/>
        <w:rPr>
          <w:rFonts w:ascii="Arial" w:hAnsi="Arial" w:cs="Arial"/>
          <w:b/>
          <w:sz w:val="24"/>
        </w:rPr>
      </w:pPr>
      <w:r w:rsidRPr="001054E5">
        <w:rPr>
          <w:rFonts w:ascii="Arial" w:hAnsi="Arial" w:cs="Arial"/>
          <w:sz w:val="24"/>
        </w:rPr>
        <w:t xml:space="preserve">De cualquier forma, el diagnóstico diferencial entre una colección biliar o colecciones procedentes del lavado debe realizarse basado en la situación clínica del paciente. En caso de duda sobre la existencia de una fístula biliar, la gammagrafía </w:t>
      </w:r>
      <w:proofErr w:type="spellStart"/>
      <w:r w:rsidRPr="001054E5">
        <w:rPr>
          <w:rFonts w:ascii="Arial" w:hAnsi="Arial" w:cs="Arial"/>
          <w:sz w:val="24"/>
        </w:rPr>
        <w:t>hepatobiliar</w:t>
      </w:r>
      <w:proofErr w:type="spellEnd"/>
      <w:r w:rsidRPr="001054E5">
        <w:rPr>
          <w:rFonts w:ascii="Arial" w:hAnsi="Arial" w:cs="Arial"/>
          <w:sz w:val="24"/>
        </w:rPr>
        <w:t xml:space="preserve"> es la prueba indicada, y la punción evacuadora o la </w:t>
      </w:r>
      <w:proofErr w:type="spellStart"/>
      <w:r w:rsidRPr="001054E5">
        <w:rPr>
          <w:rFonts w:ascii="Arial" w:hAnsi="Arial" w:cs="Arial"/>
          <w:sz w:val="24"/>
        </w:rPr>
        <w:t>reoperación</w:t>
      </w:r>
      <w:proofErr w:type="spellEnd"/>
      <w:r w:rsidRPr="001054E5">
        <w:rPr>
          <w:rFonts w:ascii="Arial" w:hAnsi="Arial" w:cs="Arial"/>
          <w:sz w:val="24"/>
        </w:rPr>
        <w:t xml:space="preserve"> </w:t>
      </w:r>
      <w:proofErr w:type="gramStart"/>
      <w:r w:rsidRPr="001054E5">
        <w:rPr>
          <w:rFonts w:ascii="Arial" w:hAnsi="Arial" w:cs="Arial"/>
          <w:sz w:val="24"/>
        </w:rPr>
        <w:t>debe</w:t>
      </w:r>
      <w:proofErr w:type="gramEnd"/>
      <w:r w:rsidRPr="001054E5">
        <w:rPr>
          <w:rFonts w:ascii="Arial" w:hAnsi="Arial" w:cs="Arial"/>
          <w:sz w:val="24"/>
        </w:rPr>
        <w:t xml:space="preserve"> plantearse lo más precozmente posible. Cuando no disponemos de una solución endoscópica, la </w:t>
      </w:r>
      <w:proofErr w:type="spellStart"/>
      <w:r w:rsidRPr="001054E5">
        <w:rPr>
          <w:rFonts w:ascii="Arial" w:hAnsi="Arial" w:cs="Arial"/>
          <w:sz w:val="24"/>
        </w:rPr>
        <w:t>reoperación</w:t>
      </w:r>
      <w:proofErr w:type="spellEnd"/>
      <w:r w:rsidRPr="001054E5">
        <w:rPr>
          <w:rFonts w:ascii="Arial" w:hAnsi="Arial" w:cs="Arial"/>
          <w:sz w:val="24"/>
        </w:rPr>
        <w:t xml:space="preserve"> suele ser la regla con objeto de asegurar el éxito de la reparación. </w:t>
      </w:r>
    </w:p>
    <w:p w:rsidR="00DB6539" w:rsidRPr="00DD150A" w:rsidRDefault="00FF4775" w:rsidP="00730A54">
      <w:pPr>
        <w:pStyle w:val="NormalWeb"/>
        <w:numPr>
          <w:ilvl w:val="0"/>
          <w:numId w:val="18"/>
        </w:numPr>
        <w:shd w:val="clear" w:color="auto" w:fill="FFFFFF"/>
        <w:jc w:val="both"/>
        <w:rPr>
          <w:rFonts w:ascii="Arial" w:hAnsi="Arial" w:cs="Arial"/>
        </w:rPr>
      </w:pPr>
      <w:proofErr w:type="spellStart"/>
      <w:r w:rsidRPr="0044303A">
        <w:rPr>
          <w:rFonts w:ascii="Arial" w:hAnsi="Arial" w:cs="Arial"/>
          <w:b/>
        </w:rPr>
        <w:t>Colostasis</w:t>
      </w:r>
      <w:proofErr w:type="spellEnd"/>
      <w:r w:rsidRPr="0044303A">
        <w:rPr>
          <w:rFonts w:ascii="Arial" w:hAnsi="Arial" w:cs="Arial"/>
          <w:b/>
        </w:rPr>
        <w:t xml:space="preserve"> postoperatoria</w:t>
      </w:r>
      <w:r w:rsidR="0044303A" w:rsidRPr="0044303A">
        <w:rPr>
          <w:rFonts w:ascii="Arial" w:hAnsi="Arial" w:cs="Arial"/>
          <w:b/>
        </w:rPr>
        <w:t xml:space="preserve"> por la lesión de la vía biliar:</w:t>
      </w:r>
      <w:r w:rsidRPr="00DD150A">
        <w:rPr>
          <w:rFonts w:ascii="Arial" w:hAnsi="Arial" w:cs="Arial"/>
        </w:rPr>
        <w:t xml:space="preserve"> Existe la posibilidad de una lesión del árbol biliar que haya pasado desapercibida durante la práctica de una colecistectomía o una exploración de vías biliares. En general, el tipo de lesión iatrogénica de las vías biliares se produce en la </w:t>
      </w:r>
      <w:r w:rsidRPr="00DD150A">
        <w:rPr>
          <w:rFonts w:ascii="Arial" w:hAnsi="Arial" w:cs="Arial"/>
        </w:rPr>
        <w:lastRenderedPageBreak/>
        <w:t xml:space="preserve">colecistectomía abierta en un porcentaje por debajo del 0,2%. Sin embargo, en el abordaje laparoscópico la incidencia es ligeramente superior con cifras entre 0,2 y 0,8%. Existen numerosos estudios donde se ha correlacionado el grado de experiencia del cirujano y el riesgo de lesión. Es evidente que existen muchos casos de lesiones que no son referidas en la bibliografía, por lo que la contemplación de las cifras publicadas debe hacerse con prudencia. </w:t>
      </w:r>
    </w:p>
    <w:p w:rsidR="00DB6539" w:rsidRPr="00DD150A" w:rsidRDefault="00FF4775" w:rsidP="00580618">
      <w:pPr>
        <w:pStyle w:val="NormalWeb"/>
        <w:shd w:val="clear" w:color="auto" w:fill="FFFFFF"/>
        <w:ind w:left="360"/>
        <w:jc w:val="both"/>
        <w:rPr>
          <w:rFonts w:ascii="Arial" w:hAnsi="Arial" w:cs="Arial"/>
        </w:rPr>
      </w:pPr>
      <w:r w:rsidRPr="00DD150A">
        <w:rPr>
          <w:rFonts w:ascii="Arial" w:hAnsi="Arial" w:cs="Arial"/>
        </w:rPr>
        <w:t xml:space="preserve">La presentación clínica de una lesión de vía biliar donde se haya ligado total o parcialmente el colédoco o alguno de los conductos hepáticos no tiene, como es lógico, el mismo patrón de presentación. De cualquier forma, es evidente que si tras una intervención de vesícula por vía abierta o laparoscópica el paciente presenta una evolución acompañada de discretas molestias abdominales, febrícula y un cuadro progresivo de </w:t>
      </w:r>
      <w:proofErr w:type="spellStart"/>
      <w:r w:rsidRPr="00DD150A">
        <w:rPr>
          <w:rFonts w:ascii="Arial" w:hAnsi="Arial" w:cs="Arial"/>
        </w:rPr>
        <w:t>colostasis</w:t>
      </w:r>
      <w:proofErr w:type="spellEnd"/>
      <w:r w:rsidRPr="00DD150A">
        <w:rPr>
          <w:rFonts w:ascii="Arial" w:hAnsi="Arial" w:cs="Arial"/>
        </w:rPr>
        <w:t xml:space="preserve">, la sospecha de lesión del árbol biliar debe acompañarse de medidas diagnósticas inmediatas. Éstas deben tratar de establecer de la forma más rápida la morfología de la lesión. Disponemos entre los métodos incruentos de la gammagrafía </w:t>
      </w:r>
      <w:proofErr w:type="spellStart"/>
      <w:r w:rsidRPr="00DD150A">
        <w:rPr>
          <w:rFonts w:ascii="Arial" w:hAnsi="Arial" w:cs="Arial"/>
        </w:rPr>
        <w:t>hepatobiliar</w:t>
      </w:r>
      <w:proofErr w:type="spellEnd"/>
      <w:r w:rsidRPr="00DD150A">
        <w:rPr>
          <w:rFonts w:ascii="Arial" w:hAnsi="Arial" w:cs="Arial"/>
        </w:rPr>
        <w:t xml:space="preserve"> (HIDA) y la </w:t>
      </w:r>
      <w:proofErr w:type="spellStart"/>
      <w:r w:rsidRPr="00DD150A">
        <w:rPr>
          <w:rFonts w:ascii="Arial" w:hAnsi="Arial" w:cs="Arial"/>
        </w:rPr>
        <w:t>colangiorresonancia</w:t>
      </w:r>
      <w:proofErr w:type="spellEnd"/>
      <w:r w:rsidRPr="00DD150A">
        <w:rPr>
          <w:rFonts w:ascii="Arial" w:hAnsi="Arial" w:cs="Arial"/>
        </w:rPr>
        <w:t xml:space="preserve"> nuclear magnética, y entre los cruentos de la </w:t>
      </w:r>
      <w:proofErr w:type="spellStart"/>
      <w:r w:rsidRPr="00DD150A">
        <w:rPr>
          <w:rFonts w:ascii="Arial" w:hAnsi="Arial" w:cs="Arial"/>
        </w:rPr>
        <w:t>colangiografía</w:t>
      </w:r>
      <w:proofErr w:type="spellEnd"/>
      <w:r w:rsidRPr="00DD150A">
        <w:rPr>
          <w:rFonts w:ascii="Arial" w:hAnsi="Arial" w:cs="Arial"/>
        </w:rPr>
        <w:t xml:space="preserve"> retrógrada que solamente estima la situación distal en caso de ligadura completa, y sobre todo la </w:t>
      </w:r>
      <w:proofErr w:type="spellStart"/>
      <w:r w:rsidRPr="00DD150A">
        <w:rPr>
          <w:rFonts w:ascii="Arial" w:hAnsi="Arial" w:cs="Arial"/>
        </w:rPr>
        <w:t>colangiografía</w:t>
      </w:r>
      <w:proofErr w:type="spellEnd"/>
      <w:r w:rsidRPr="00DD150A">
        <w:rPr>
          <w:rFonts w:ascii="Arial" w:hAnsi="Arial" w:cs="Arial"/>
        </w:rPr>
        <w:t xml:space="preserve"> </w:t>
      </w:r>
      <w:proofErr w:type="spellStart"/>
      <w:r w:rsidRPr="00DD150A">
        <w:rPr>
          <w:rFonts w:ascii="Arial" w:hAnsi="Arial" w:cs="Arial"/>
        </w:rPr>
        <w:t>transparietohepática</w:t>
      </w:r>
      <w:proofErr w:type="spellEnd"/>
      <w:r w:rsidRPr="00DD150A">
        <w:rPr>
          <w:rFonts w:ascii="Arial" w:hAnsi="Arial" w:cs="Arial"/>
        </w:rPr>
        <w:t xml:space="preserve">. A través de estos procedimientos diagnósticos es posible realizar incluso dilataciones o colocación de tutores cuando la obstrucción no es completa. Dado que el riesgo de colangitis es muy grande en situaciones con un pobre drenaje biliar, cualquiera de estos procedimientos debe ir acompañado de una cobertura antibiótica adecuada. En caso de colangitis debe plantearse una intervención urgente, reconstruyendo la continuidad de la vía biliar sobre un tubo en T, o practicando una derivación </w:t>
      </w:r>
      <w:proofErr w:type="spellStart"/>
      <w:r w:rsidRPr="00DD150A">
        <w:rPr>
          <w:rFonts w:ascii="Arial" w:hAnsi="Arial" w:cs="Arial"/>
        </w:rPr>
        <w:t>biliodigestiva</w:t>
      </w:r>
      <w:proofErr w:type="spellEnd"/>
      <w:r w:rsidRPr="00DD150A">
        <w:rPr>
          <w:rFonts w:ascii="Arial" w:hAnsi="Arial" w:cs="Arial"/>
        </w:rPr>
        <w:t xml:space="preserve"> tipo </w:t>
      </w:r>
      <w:proofErr w:type="spellStart"/>
      <w:r w:rsidRPr="00DD150A">
        <w:rPr>
          <w:rFonts w:ascii="Arial" w:hAnsi="Arial" w:cs="Arial"/>
        </w:rPr>
        <w:t>hepatoyeyunostomía</w:t>
      </w:r>
      <w:proofErr w:type="spellEnd"/>
      <w:r w:rsidRPr="00DD150A">
        <w:rPr>
          <w:rFonts w:ascii="Arial" w:hAnsi="Arial" w:cs="Arial"/>
        </w:rPr>
        <w:t xml:space="preserve">. </w:t>
      </w:r>
    </w:p>
    <w:p w:rsidR="007B0F90" w:rsidRPr="00DD150A" w:rsidRDefault="009741B7" w:rsidP="00730A54">
      <w:pPr>
        <w:pStyle w:val="NormalWeb"/>
        <w:numPr>
          <w:ilvl w:val="0"/>
          <w:numId w:val="18"/>
        </w:numPr>
        <w:shd w:val="clear" w:color="auto" w:fill="FFFFFF"/>
        <w:spacing w:before="0" w:beforeAutospacing="0" w:after="0" w:afterAutospacing="0"/>
        <w:jc w:val="both"/>
        <w:rPr>
          <w:rFonts w:ascii="Arial" w:hAnsi="Arial" w:cs="Arial"/>
        </w:rPr>
      </w:pPr>
      <w:r w:rsidRPr="009741B7">
        <w:rPr>
          <w:rFonts w:ascii="Arial" w:hAnsi="Arial" w:cs="Arial"/>
          <w:b/>
        </w:rPr>
        <w:t>Fístula duodenal:</w:t>
      </w:r>
      <w:r w:rsidR="00FF4775" w:rsidRPr="00DD150A">
        <w:rPr>
          <w:rFonts w:ascii="Arial" w:hAnsi="Arial" w:cs="Arial"/>
        </w:rPr>
        <w:t xml:space="preserve"> Se trata de una complicación poco frecuente ya que hoy día la orientación terapéutica de la </w:t>
      </w:r>
      <w:proofErr w:type="spellStart"/>
      <w:r w:rsidR="00FF4775" w:rsidRPr="00DD150A">
        <w:rPr>
          <w:rFonts w:ascii="Arial" w:hAnsi="Arial" w:cs="Arial"/>
        </w:rPr>
        <w:t>coledocolitiasis</w:t>
      </w:r>
      <w:proofErr w:type="spellEnd"/>
      <w:r w:rsidR="00FF4775" w:rsidRPr="00DD150A">
        <w:rPr>
          <w:rFonts w:ascii="Arial" w:hAnsi="Arial" w:cs="Arial"/>
        </w:rPr>
        <w:t xml:space="preserve"> se ha modificado y es excepcional la práctica de una </w:t>
      </w:r>
      <w:proofErr w:type="spellStart"/>
      <w:r w:rsidR="00FF4775" w:rsidRPr="00DD150A">
        <w:rPr>
          <w:rFonts w:ascii="Arial" w:hAnsi="Arial" w:cs="Arial"/>
        </w:rPr>
        <w:t>esfinterotomía</w:t>
      </w:r>
      <w:proofErr w:type="spellEnd"/>
      <w:r w:rsidR="00FF4775" w:rsidRPr="00DD150A">
        <w:rPr>
          <w:rFonts w:ascii="Arial" w:hAnsi="Arial" w:cs="Arial"/>
        </w:rPr>
        <w:t xml:space="preserve"> </w:t>
      </w:r>
      <w:proofErr w:type="spellStart"/>
      <w:r w:rsidR="00FF4775" w:rsidRPr="00DD150A">
        <w:rPr>
          <w:rFonts w:ascii="Arial" w:hAnsi="Arial" w:cs="Arial"/>
        </w:rPr>
        <w:t>transduodenal</w:t>
      </w:r>
      <w:proofErr w:type="spellEnd"/>
      <w:r w:rsidR="00FF4775" w:rsidRPr="00DD150A">
        <w:rPr>
          <w:rFonts w:ascii="Arial" w:hAnsi="Arial" w:cs="Arial"/>
        </w:rPr>
        <w:t xml:space="preserve">. Sin embargo, durante años el diagnóstico de </w:t>
      </w:r>
      <w:proofErr w:type="spellStart"/>
      <w:r w:rsidR="00FF4775" w:rsidRPr="00DD150A">
        <w:rPr>
          <w:rFonts w:ascii="Arial" w:hAnsi="Arial" w:cs="Arial"/>
        </w:rPr>
        <w:t>coledocolitiasis</w:t>
      </w:r>
      <w:proofErr w:type="spellEnd"/>
      <w:r w:rsidR="00FF4775" w:rsidRPr="00DD150A">
        <w:rPr>
          <w:rFonts w:ascii="Arial" w:hAnsi="Arial" w:cs="Arial"/>
        </w:rPr>
        <w:t xml:space="preserve"> iba prácticamente unido a la extracción de los cálculos del colédoco y a la práctica de la </w:t>
      </w:r>
      <w:proofErr w:type="spellStart"/>
      <w:r w:rsidR="00FF4775" w:rsidRPr="00DD150A">
        <w:rPr>
          <w:rFonts w:ascii="Arial" w:hAnsi="Arial" w:cs="Arial"/>
        </w:rPr>
        <w:t>esfinterotomía</w:t>
      </w:r>
      <w:proofErr w:type="spellEnd"/>
      <w:r w:rsidR="00FF4775" w:rsidRPr="00DD150A">
        <w:rPr>
          <w:rFonts w:ascii="Arial" w:hAnsi="Arial" w:cs="Arial"/>
        </w:rPr>
        <w:t xml:space="preserve"> </w:t>
      </w:r>
      <w:proofErr w:type="spellStart"/>
      <w:r w:rsidR="00FF4775" w:rsidRPr="00DD150A">
        <w:rPr>
          <w:rFonts w:ascii="Arial" w:hAnsi="Arial" w:cs="Arial"/>
        </w:rPr>
        <w:t>transduodenal</w:t>
      </w:r>
      <w:proofErr w:type="spellEnd"/>
      <w:r w:rsidR="00FF4775" w:rsidRPr="00DD150A">
        <w:rPr>
          <w:rFonts w:ascii="Arial" w:hAnsi="Arial" w:cs="Arial"/>
        </w:rPr>
        <w:t xml:space="preserve">. Desde el punto de vista técnico, esta maniobra requería una movilización duodenal mediante una maniobra de </w:t>
      </w:r>
      <w:proofErr w:type="spellStart"/>
      <w:r w:rsidR="00FF4775" w:rsidRPr="00DD150A">
        <w:rPr>
          <w:rFonts w:ascii="Arial" w:hAnsi="Arial" w:cs="Arial"/>
        </w:rPr>
        <w:t>Kocher</w:t>
      </w:r>
      <w:proofErr w:type="spellEnd"/>
      <w:r w:rsidR="00FF4775" w:rsidRPr="00DD150A">
        <w:rPr>
          <w:rFonts w:ascii="Arial" w:hAnsi="Arial" w:cs="Arial"/>
        </w:rPr>
        <w:t xml:space="preserve">, una </w:t>
      </w:r>
      <w:proofErr w:type="spellStart"/>
      <w:r w:rsidR="00FF4775" w:rsidRPr="00DD150A">
        <w:rPr>
          <w:rFonts w:ascii="Arial" w:hAnsi="Arial" w:cs="Arial"/>
        </w:rPr>
        <w:t>duodenotomía</w:t>
      </w:r>
      <w:proofErr w:type="spellEnd"/>
      <w:r w:rsidR="00FF4775" w:rsidRPr="00DD150A">
        <w:rPr>
          <w:rFonts w:ascii="Arial" w:hAnsi="Arial" w:cs="Arial"/>
        </w:rPr>
        <w:t xml:space="preserve">, una </w:t>
      </w:r>
      <w:proofErr w:type="spellStart"/>
      <w:r w:rsidR="00FF4775" w:rsidRPr="00DD150A">
        <w:rPr>
          <w:rFonts w:ascii="Arial" w:hAnsi="Arial" w:cs="Arial"/>
        </w:rPr>
        <w:t>esfinterotomía</w:t>
      </w:r>
      <w:proofErr w:type="spellEnd"/>
      <w:r w:rsidR="00FF4775" w:rsidRPr="00DD150A">
        <w:rPr>
          <w:rFonts w:ascii="Arial" w:hAnsi="Arial" w:cs="Arial"/>
        </w:rPr>
        <w:t xml:space="preserve"> y la sutura duodenal correspondiente. Aunque lo recomendado es una </w:t>
      </w:r>
      <w:proofErr w:type="spellStart"/>
      <w:r w:rsidR="00FF4775" w:rsidRPr="00DD150A">
        <w:rPr>
          <w:rFonts w:ascii="Arial" w:hAnsi="Arial" w:cs="Arial"/>
        </w:rPr>
        <w:t>duodenotomía</w:t>
      </w:r>
      <w:proofErr w:type="spellEnd"/>
      <w:r w:rsidR="00FF4775" w:rsidRPr="00DD150A">
        <w:rPr>
          <w:rFonts w:ascii="Arial" w:hAnsi="Arial" w:cs="Arial"/>
        </w:rPr>
        <w:t xml:space="preserve"> mínima, en ocasiones la necesaria exposición del campo requiere una apertura intestinal mayor. Aunque se trata de un tejido sano y bien </w:t>
      </w:r>
      <w:proofErr w:type="spellStart"/>
      <w:r w:rsidR="00FF4775" w:rsidRPr="00DD150A">
        <w:rPr>
          <w:rFonts w:ascii="Arial" w:hAnsi="Arial" w:cs="Arial"/>
        </w:rPr>
        <w:t>vascularizado</w:t>
      </w:r>
      <w:proofErr w:type="spellEnd"/>
      <w:r w:rsidR="00FF4775" w:rsidRPr="00DD150A">
        <w:rPr>
          <w:rFonts w:ascii="Arial" w:hAnsi="Arial" w:cs="Arial"/>
        </w:rPr>
        <w:t xml:space="preserve">, la fístula duodenal puede producirse siendo una complicación grave que suele requerir una </w:t>
      </w:r>
      <w:proofErr w:type="spellStart"/>
      <w:r w:rsidR="00FF4775" w:rsidRPr="00DD150A">
        <w:rPr>
          <w:rFonts w:ascii="Arial" w:hAnsi="Arial" w:cs="Arial"/>
        </w:rPr>
        <w:t>reintervención</w:t>
      </w:r>
      <w:proofErr w:type="spellEnd"/>
      <w:r w:rsidR="00FF4775" w:rsidRPr="00DD150A">
        <w:rPr>
          <w:rFonts w:ascii="Arial" w:hAnsi="Arial" w:cs="Arial"/>
        </w:rPr>
        <w:t xml:space="preserve"> precoz con el riesgo de sepsis grave. La </w:t>
      </w:r>
      <w:proofErr w:type="spellStart"/>
      <w:r w:rsidR="00FF4775" w:rsidRPr="00DD150A">
        <w:rPr>
          <w:rFonts w:ascii="Arial" w:hAnsi="Arial" w:cs="Arial"/>
        </w:rPr>
        <w:t>reintervención</w:t>
      </w:r>
      <w:proofErr w:type="spellEnd"/>
      <w:r w:rsidR="00FF4775" w:rsidRPr="00DD150A">
        <w:rPr>
          <w:rFonts w:ascii="Arial" w:hAnsi="Arial" w:cs="Arial"/>
        </w:rPr>
        <w:t xml:space="preserve"> por esta razón debe identificar la fístula con objeto de repararla. Las dificultades locales del duodeno dehiscente impiden en la mayoría de los casos un cierre primario tras limpieza </w:t>
      </w:r>
      <w:r w:rsidR="00FF4775" w:rsidRPr="00DD150A">
        <w:rPr>
          <w:rFonts w:ascii="Arial" w:hAnsi="Arial" w:cs="Arial"/>
        </w:rPr>
        <w:lastRenderedPageBreak/>
        <w:t xml:space="preserve">de los bordes, por lo que debe plantearse un cierre del defecto duodenal con la aposición lateral de un asa de yeyuno, juntamente con la colocación de un drenaje duodenal por encima del defecto. </w:t>
      </w:r>
    </w:p>
    <w:p w:rsidR="007B0F90" w:rsidRPr="00DD150A" w:rsidRDefault="007B0F90" w:rsidP="00580618">
      <w:pPr>
        <w:pStyle w:val="NormalWeb"/>
        <w:shd w:val="clear" w:color="auto" w:fill="FFFFFF"/>
        <w:spacing w:before="0" w:beforeAutospacing="0" w:after="0" w:afterAutospacing="0"/>
        <w:ind w:left="360"/>
        <w:jc w:val="both"/>
        <w:rPr>
          <w:rFonts w:ascii="Arial" w:hAnsi="Arial" w:cs="Arial"/>
        </w:rPr>
      </w:pPr>
    </w:p>
    <w:p w:rsidR="007B0F90" w:rsidRPr="00DD150A" w:rsidRDefault="009741B7" w:rsidP="00730A54">
      <w:pPr>
        <w:pStyle w:val="NormalWeb"/>
        <w:numPr>
          <w:ilvl w:val="0"/>
          <w:numId w:val="18"/>
        </w:numPr>
        <w:shd w:val="clear" w:color="auto" w:fill="FFFFFF"/>
        <w:spacing w:before="0" w:beforeAutospacing="0" w:after="0" w:afterAutospacing="0"/>
        <w:jc w:val="both"/>
        <w:rPr>
          <w:rFonts w:ascii="Arial" w:hAnsi="Arial" w:cs="Arial"/>
        </w:rPr>
      </w:pPr>
      <w:proofErr w:type="spellStart"/>
      <w:r>
        <w:rPr>
          <w:rFonts w:ascii="Arial" w:hAnsi="Arial" w:cs="Arial"/>
          <w:b/>
        </w:rPr>
        <w:t>Coledocolitiasis</w:t>
      </w:r>
      <w:proofErr w:type="spellEnd"/>
      <w:r>
        <w:rPr>
          <w:rFonts w:ascii="Arial" w:hAnsi="Arial" w:cs="Arial"/>
          <w:b/>
        </w:rPr>
        <w:t>:</w:t>
      </w:r>
      <w:r w:rsidR="007B0F90" w:rsidRPr="00DD150A">
        <w:rPr>
          <w:rFonts w:ascii="Arial" w:hAnsi="Arial" w:cs="Arial"/>
        </w:rPr>
        <w:t xml:space="preserve"> </w:t>
      </w:r>
      <w:r w:rsidR="00FF4775" w:rsidRPr="00DD150A">
        <w:rPr>
          <w:rFonts w:ascii="Arial" w:hAnsi="Arial" w:cs="Arial"/>
        </w:rPr>
        <w:t xml:space="preserve">La </w:t>
      </w:r>
      <w:proofErr w:type="spellStart"/>
      <w:r w:rsidR="00FF4775" w:rsidRPr="00DD150A">
        <w:rPr>
          <w:rFonts w:ascii="Arial" w:hAnsi="Arial" w:cs="Arial"/>
        </w:rPr>
        <w:t>coledocolitiasis</w:t>
      </w:r>
      <w:proofErr w:type="spellEnd"/>
      <w:r w:rsidR="00FF4775" w:rsidRPr="00DD150A">
        <w:rPr>
          <w:rFonts w:ascii="Arial" w:hAnsi="Arial" w:cs="Arial"/>
        </w:rPr>
        <w:t xml:space="preserve"> no diagnosticada durante la práctica de una colecistectomía o la existencia de un cálculo residual tras la exploración de la vía biliar no es una situación infrecuente. Existen estudios donde se analizan los factores predictivos de dicho proceso, para tratar de establecer un consenso sobre la optimización de dicho</w:t>
      </w:r>
      <w:r w:rsidR="00DB6539" w:rsidRPr="00DD150A">
        <w:rPr>
          <w:rFonts w:ascii="Arial" w:hAnsi="Arial" w:cs="Arial"/>
        </w:rPr>
        <w:t xml:space="preserve"> diagnóstico y tratamiento. </w:t>
      </w:r>
      <w:r w:rsidR="00FF4775" w:rsidRPr="00DD150A">
        <w:rPr>
          <w:rFonts w:ascii="Arial" w:hAnsi="Arial" w:cs="Arial"/>
        </w:rPr>
        <w:t xml:space="preserve"> </w:t>
      </w:r>
    </w:p>
    <w:p w:rsidR="007B0F90" w:rsidRPr="00DD150A" w:rsidRDefault="007B0F90" w:rsidP="00580618">
      <w:pPr>
        <w:pStyle w:val="NormalWeb"/>
        <w:shd w:val="clear" w:color="auto" w:fill="FFFFFF"/>
        <w:spacing w:before="0" w:beforeAutospacing="0" w:after="0" w:afterAutospacing="0"/>
        <w:ind w:left="360"/>
        <w:jc w:val="both"/>
        <w:rPr>
          <w:rFonts w:ascii="Arial" w:hAnsi="Arial" w:cs="Arial"/>
        </w:rPr>
      </w:pPr>
    </w:p>
    <w:p w:rsidR="009741B7" w:rsidRDefault="00FF4775" w:rsidP="00730A54">
      <w:pPr>
        <w:pStyle w:val="NormalWeb"/>
        <w:numPr>
          <w:ilvl w:val="0"/>
          <w:numId w:val="18"/>
        </w:numPr>
        <w:shd w:val="clear" w:color="auto" w:fill="FFFFFF"/>
        <w:spacing w:before="0" w:beforeAutospacing="0" w:after="0" w:afterAutospacing="0"/>
        <w:jc w:val="both"/>
        <w:rPr>
          <w:rFonts w:ascii="Arial" w:hAnsi="Arial" w:cs="Arial"/>
        </w:rPr>
      </w:pPr>
      <w:r w:rsidRPr="009741B7">
        <w:rPr>
          <w:rFonts w:ascii="Arial" w:hAnsi="Arial" w:cs="Arial"/>
          <w:b/>
        </w:rPr>
        <w:t>La pancreatitis</w:t>
      </w:r>
      <w:r w:rsidRPr="00DD150A">
        <w:rPr>
          <w:rFonts w:ascii="Arial" w:hAnsi="Arial" w:cs="Arial"/>
        </w:rPr>
        <w:t xml:space="preserve"> </w:t>
      </w:r>
      <w:r w:rsidRPr="009741B7">
        <w:rPr>
          <w:rFonts w:ascii="Arial" w:hAnsi="Arial" w:cs="Arial"/>
          <w:b/>
        </w:rPr>
        <w:t>postoperatoria</w:t>
      </w:r>
      <w:r w:rsidR="009741B7">
        <w:rPr>
          <w:rFonts w:ascii="Arial" w:hAnsi="Arial" w:cs="Arial"/>
        </w:rPr>
        <w:t>:</w:t>
      </w:r>
      <w:r w:rsidRPr="00DD150A">
        <w:rPr>
          <w:rFonts w:ascii="Arial" w:hAnsi="Arial" w:cs="Arial"/>
        </w:rPr>
        <w:t xml:space="preserve"> </w:t>
      </w:r>
      <w:r w:rsidR="009741B7">
        <w:rPr>
          <w:rFonts w:ascii="Arial" w:hAnsi="Arial" w:cs="Arial"/>
        </w:rPr>
        <w:t>E</w:t>
      </w:r>
      <w:r w:rsidRPr="00DD150A">
        <w:rPr>
          <w:rFonts w:ascii="Arial" w:hAnsi="Arial" w:cs="Arial"/>
        </w:rPr>
        <w:t xml:space="preserve">stá, en general, relacionada con maniobras traumáticas del conducto de </w:t>
      </w:r>
      <w:proofErr w:type="spellStart"/>
      <w:r w:rsidRPr="00DD150A">
        <w:rPr>
          <w:rFonts w:ascii="Arial" w:hAnsi="Arial" w:cs="Arial"/>
        </w:rPr>
        <w:t>Wirsung</w:t>
      </w:r>
      <w:proofErr w:type="spellEnd"/>
      <w:r w:rsidRPr="00DD150A">
        <w:rPr>
          <w:rFonts w:ascii="Arial" w:hAnsi="Arial" w:cs="Arial"/>
        </w:rPr>
        <w:t xml:space="preserve"> y de la papila tras </w:t>
      </w:r>
      <w:proofErr w:type="spellStart"/>
      <w:r w:rsidRPr="00DD150A">
        <w:rPr>
          <w:rFonts w:ascii="Arial" w:hAnsi="Arial" w:cs="Arial"/>
        </w:rPr>
        <w:t>esfinterotomías</w:t>
      </w:r>
      <w:proofErr w:type="spellEnd"/>
      <w:r w:rsidRPr="00DD150A">
        <w:rPr>
          <w:rFonts w:ascii="Arial" w:hAnsi="Arial" w:cs="Arial"/>
        </w:rPr>
        <w:t xml:space="preserve"> o </w:t>
      </w:r>
      <w:proofErr w:type="spellStart"/>
      <w:r w:rsidRPr="00DD150A">
        <w:rPr>
          <w:rFonts w:ascii="Arial" w:hAnsi="Arial" w:cs="Arial"/>
        </w:rPr>
        <w:t>esfinteroplastias</w:t>
      </w:r>
      <w:proofErr w:type="spellEnd"/>
      <w:r w:rsidRPr="00DD150A">
        <w:rPr>
          <w:rFonts w:ascii="Arial" w:hAnsi="Arial" w:cs="Arial"/>
        </w:rPr>
        <w:t xml:space="preserve"> Obviamente, </w:t>
      </w:r>
      <w:proofErr w:type="spellStart"/>
      <w:r w:rsidRPr="00DD150A">
        <w:rPr>
          <w:rFonts w:ascii="Arial" w:hAnsi="Arial" w:cs="Arial"/>
        </w:rPr>
        <w:t>laexistencia</w:t>
      </w:r>
      <w:proofErr w:type="spellEnd"/>
      <w:r w:rsidRPr="00DD150A">
        <w:rPr>
          <w:rFonts w:ascii="Arial" w:hAnsi="Arial" w:cs="Arial"/>
        </w:rPr>
        <w:t xml:space="preserve"> de cálculos no extraídos durante la intervención puede, asimismo, propiciar la aparición de un brote de pancreatitis29</w:t>
      </w:r>
      <w:proofErr w:type="gramStart"/>
      <w:r w:rsidRPr="00DD150A">
        <w:rPr>
          <w:rFonts w:ascii="Arial" w:hAnsi="Arial" w:cs="Arial"/>
        </w:rPr>
        <w:t>,30</w:t>
      </w:r>
      <w:proofErr w:type="gramEnd"/>
      <w:r w:rsidRPr="00DD150A">
        <w:rPr>
          <w:rFonts w:ascii="Arial" w:hAnsi="Arial" w:cs="Arial"/>
        </w:rPr>
        <w:t xml:space="preserve">. Por último, debemos recordar que no es infrecuente una reacción pancreática con </w:t>
      </w:r>
      <w:proofErr w:type="spellStart"/>
      <w:r w:rsidRPr="00DD150A">
        <w:rPr>
          <w:rFonts w:ascii="Arial" w:hAnsi="Arial" w:cs="Arial"/>
        </w:rPr>
        <w:t>hiperamilasemia</w:t>
      </w:r>
      <w:proofErr w:type="spellEnd"/>
      <w:r w:rsidRPr="00DD150A">
        <w:rPr>
          <w:rFonts w:ascii="Arial" w:hAnsi="Arial" w:cs="Arial"/>
        </w:rPr>
        <w:t xml:space="preserve"> cuando se practica una </w:t>
      </w:r>
      <w:proofErr w:type="spellStart"/>
      <w:r w:rsidRPr="00DD150A">
        <w:rPr>
          <w:rFonts w:ascii="Arial" w:hAnsi="Arial" w:cs="Arial"/>
        </w:rPr>
        <w:t>esfinterotomía</w:t>
      </w:r>
      <w:proofErr w:type="spellEnd"/>
      <w:r w:rsidRPr="00DD150A">
        <w:rPr>
          <w:rFonts w:ascii="Arial" w:hAnsi="Arial" w:cs="Arial"/>
        </w:rPr>
        <w:t xml:space="preserve"> </w:t>
      </w:r>
      <w:proofErr w:type="spellStart"/>
      <w:r w:rsidRPr="00DD150A">
        <w:rPr>
          <w:rFonts w:ascii="Arial" w:hAnsi="Arial" w:cs="Arial"/>
        </w:rPr>
        <w:t>transendoscópica</w:t>
      </w:r>
      <w:proofErr w:type="spellEnd"/>
      <w:r w:rsidRPr="00DD150A">
        <w:rPr>
          <w:rFonts w:ascii="Arial" w:hAnsi="Arial" w:cs="Arial"/>
        </w:rPr>
        <w:t xml:space="preserve"> por una </w:t>
      </w:r>
      <w:proofErr w:type="spellStart"/>
      <w:r w:rsidR="00A81424" w:rsidRPr="00DD150A">
        <w:rPr>
          <w:rFonts w:ascii="Arial" w:hAnsi="Arial" w:cs="Arial"/>
        </w:rPr>
        <w:t>coledocolitiasis</w:t>
      </w:r>
      <w:proofErr w:type="spellEnd"/>
      <w:r w:rsidR="00A81424" w:rsidRPr="00DD150A">
        <w:rPr>
          <w:rFonts w:ascii="Arial" w:hAnsi="Arial" w:cs="Arial"/>
        </w:rPr>
        <w:t xml:space="preserve"> residual</w:t>
      </w:r>
    </w:p>
    <w:p w:rsidR="009741B7" w:rsidRPr="009741B7" w:rsidRDefault="009741B7" w:rsidP="009741B7">
      <w:pPr>
        <w:pStyle w:val="NormalWeb"/>
        <w:shd w:val="clear" w:color="auto" w:fill="FFFFFF"/>
        <w:spacing w:before="0" w:beforeAutospacing="0" w:after="0" w:afterAutospacing="0"/>
        <w:jc w:val="both"/>
        <w:rPr>
          <w:rFonts w:ascii="Arial" w:hAnsi="Arial" w:cs="Arial"/>
        </w:rPr>
      </w:pPr>
    </w:p>
    <w:p w:rsidR="00A81424" w:rsidRPr="00DD150A" w:rsidRDefault="009741B7" w:rsidP="00730A54">
      <w:pPr>
        <w:pStyle w:val="Ttulo2"/>
        <w:numPr>
          <w:ilvl w:val="1"/>
          <w:numId w:val="24"/>
        </w:numPr>
      </w:pPr>
      <w:bookmarkStart w:id="42" w:name="_Toc517100300"/>
      <w:r w:rsidRPr="00DD150A">
        <w:t>POSTOPERATORIAS TARDÍAS</w:t>
      </w:r>
      <w:bookmarkEnd w:id="42"/>
      <w:r w:rsidRPr="00DD150A">
        <w:t xml:space="preserve"> </w:t>
      </w:r>
    </w:p>
    <w:p w:rsidR="00A81424" w:rsidRPr="00DD150A" w:rsidRDefault="00FF4775" w:rsidP="00730A54">
      <w:pPr>
        <w:pStyle w:val="NormalWeb"/>
        <w:numPr>
          <w:ilvl w:val="0"/>
          <w:numId w:val="20"/>
        </w:numPr>
        <w:shd w:val="clear" w:color="auto" w:fill="FFFFFF"/>
        <w:jc w:val="both"/>
        <w:rPr>
          <w:rFonts w:ascii="Arial" w:hAnsi="Arial" w:cs="Arial"/>
        </w:rPr>
      </w:pPr>
      <w:r w:rsidRPr="00DD150A">
        <w:rPr>
          <w:rFonts w:ascii="Arial" w:hAnsi="Arial" w:cs="Arial"/>
          <w:b/>
        </w:rPr>
        <w:t>Ictericia</w:t>
      </w:r>
      <w:r w:rsidR="009741B7">
        <w:rPr>
          <w:rFonts w:ascii="Arial" w:hAnsi="Arial" w:cs="Arial"/>
          <w:b/>
        </w:rPr>
        <w:t xml:space="preserve">, </w:t>
      </w:r>
      <w:proofErr w:type="spellStart"/>
      <w:r w:rsidR="009741B7">
        <w:rPr>
          <w:rFonts w:ascii="Arial" w:hAnsi="Arial" w:cs="Arial"/>
          <w:b/>
        </w:rPr>
        <w:t>colostasis</w:t>
      </w:r>
      <w:proofErr w:type="spellEnd"/>
      <w:r w:rsidR="009741B7">
        <w:rPr>
          <w:rFonts w:ascii="Arial" w:hAnsi="Arial" w:cs="Arial"/>
          <w:b/>
        </w:rPr>
        <w:t xml:space="preserve"> y estenosis biliar:</w:t>
      </w:r>
      <w:r w:rsidRPr="00DD150A">
        <w:rPr>
          <w:rFonts w:ascii="Arial" w:hAnsi="Arial" w:cs="Arial"/>
          <w:b/>
        </w:rPr>
        <w:t xml:space="preserve"> </w:t>
      </w:r>
      <w:r w:rsidRPr="00DD150A">
        <w:rPr>
          <w:rFonts w:ascii="Arial" w:hAnsi="Arial" w:cs="Arial"/>
        </w:rPr>
        <w:t xml:space="preserve">Existen otro tipo de lesiones biliares ya comentadas en relación con ligaduras, contusiones, quemaduras con el bisturí eléctrico, elongaciones de la vía por excesiva tracción o lesiones isquémicas, que se reducen tras intervenciones de cirugía biliar, de trasplante hepático o incluso tras traumatismos. En estos pacientes la evolución hacia un cuadro de </w:t>
      </w:r>
      <w:proofErr w:type="spellStart"/>
      <w:r w:rsidRPr="00DD150A">
        <w:rPr>
          <w:rFonts w:ascii="Arial" w:hAnsi="Arial" w:cs="Arial"/>
        </w:rPr>
        <w:t>colestasis</w:t>
      </w:r>
      <w:proofErr w:type="spellEnd"/>
      <w:r w:rsidRPr="00DD150A">
        <w:rPr>
          <w:rFonts w:ascii="Arial" w:hAnsi="Arial" w:cs="Arial"/>
        </w:rPr>
        <w:t xml:space="preserve"> es la regla produciendo las complicaciones locales y generales de dicha situación. La lesión que aparece a medio plazo es una estenosis benigna de las vías biliares. En esta situación, el signo clínico más relevante es la colangitis seguida de ictericia, que aparecerá en la mayoría de los casos en las siguientes semanas o meses de la operación. El diagnóstico se basa en la clínica, analítica con elevación de la fosfatasa alcalina, bilirrubina, GOT, GPT y GGT, y se confirma mediante la ecografía biliar que puede objetivar dilatación de vías biliares </w:t>
      </w:r>
      <w:proofErr w:type="spellStart"/>
      <w:r w:rsidRPr="00DD150A">
        <w:rPr>
          <w:rFonts w:ascii="Arial" w:hAnsi="Arial" w:cs="Arial"/>
        </w:rPr>
        <w:t>intra</w:t>
      </w:r>
      <w:proofErr w:type="spellEnd"/>
      <w:r w:rsidRPr="00DD150A">
        <w:rPr>
          <w:rFonts w:ascii="Arial" w:hAnsi="Arial" w:cs="Arial"/>
        </w:rPr>
        <w:t xml:space="preserve"> y </w:t>
      </w:r>
      <w:proofErr w:type="spellStart"/>
      <w:r w:rsidRPr="00DD150A">
        <w:rPr>
          <w:rFonts w:ascii="Arial" w:hAnsi="Arial" w:cs="Arial"/>
        </w:rPr>
        <w:t>extrahepáticas</w:t>
      </w:r>
      <w:proofErr w:type="spellEnd"/>
      <w:r w:rsidRPr="00DD150A">
        <w:rPr>
          <w:rFonts w:ascii="Arial" w:hAnsi="Arial" w:cs="Arial"/>
        </w:rPr>
        <w:t xml:space="preserve"> y el grado de la estenosis. </w:t>
      </w:r>
    </w:p>
    <w:p w:rsidR="00A81424" w:rsidRPr="00DD150A" w:rsidRDefault="00FF4775" w:rsidP="00580618">
      <w:pPr>
        <w:pStyle w:val="NormalWeb"/>
        <w:shd w:val="clear" w:color="auto" w:fill="FFFFFF"/>
        <w:ind w:left="708"/>
        <w:jc w:val="both"/>
        <w:rPr>
          <w:rFonts w:ascii="Arial" w:hAnsi="Arial" w:cs="Arial"/>
        </w:rPr>
      </w:pPr>
      <w:r w:rsidRPr="00DD150A">
        <w:rPr>
          <w:rFonts w:ascii="Arial" w:hAnsi="Arial" w:cs="Arial"/>
        </w:rPr>
        <w:t xml:space="preserve">La aparición, por tanto, de cuadros de colangitis unidos a las alteraciones antes descritas orienta sobre el carácter obstructivo de la lesión. El diagnóstico diferencial debe realizarse con la litiasis residual de la vía biliar o la existencia de </w:t>
      </w:r>
      <w:proofErr w:type="spellStart"/>
      <w:r w:rsidRPr="00DD150A">
        <w:rPr>
          <w:rFonts w:ascii="Arial" w:hAnsi="Arial" w:cs="Arial"/>
        </w:rPr>
        <w:t>odditis</w:t>
      </w:r>
      <w:proofErr w:type="spellEnd"/>
      <w:r w:rsidRPr="00DD150A">
        <w:rPr>
          <w:rFonts w:ascii="Arial" w:hAnsi="Arial" w:cs="Arial"/>
        </w:rPr>
        <w:t xml:space="preserve">. En algunos casos la propia estenosis propicia la aparición de depósitos biliares sobre la misma, que dan lugar a litiasis asociada. El diagnóstico puede completarse con una resonancia nuclear magnética que identifica más claramente la altura de la obstrucción y la dilatación </w:t>
      </w:r>
      <w:proofErr w:type="spellStart"/>
      <w:r w:rsidRPr="00DD150A">
        <w:rPr>
          <w:rFonts w:ascii="Arial" w:hAnsi="Arial" w:cs="Arial"/>
        </w:rPr>
        <w:t>supraestenótica</w:t>
      </w:r>
      <w:proofErr w:type="spellEnd"/>
      <w:r w:rsidRPr="00DD150A">
        <w:rPr>
          <w:rFonts w:ascii="Arial" w:hAnsi="Arial" w:cs="Arial"/>
        </w:rPr>
        <w:t xml:space="preserve">. El tratamiento oscila entre una dilatación </w:t>
      </w:r>
      <w:r w:rsidRPr="00DD150A">
        <w:rPr>
          <w:rFonts w:ascii="Arial" w:hAnsi="Arial" w:cs="Arial"/>
        </w:rPr>
        <w:lastRenderedPageBreak/>
        <w:t xml:space="preserve">radiológica o endoscópica o incluso la colocación de una prótesis. La intervención quirúrgica en los casos no resueltos por la dilatación o la </w:t>
      </w:r>
      <w:proofErr w:type="spellStart"/>
      <w:r w:rsidRPr="00DD150A">
        <w:rPr>
          <w:rFonts w:ascii="Arial" w:hAnsi="Arial" w:cs="Arial"/>
        </w:rPr>
        <w:t>endoprótesis</w:t>
      </w:r>
      <w:proofErr w:type="spellEnd"/>
      <w:r w:rsidRPr="00DD150A">
        <w:rPr>
          <w:rFonts w:ascii="Arial" w:hAnsi="Arial" w:cs="Arial"/>
        </w:rPr>
        <w:t xml:space="preserve"> es necesaria ya que de lo contrario la evolución de la </w:t>
      </w:r>
      <w:proofErr w:type="spellStart"/>
      <w:r w:rsidRPr="00DD150A">
        <w:rPr>
          <w:rFonts w:ascii="Arial" w:hAnsi="Arial" w:cs="Arial"/>
        </w:rPr>
        <w:t>colostasis</w:t>
      </w:r>
      <w:proofErr w:type="spellEnd"/>
      <w:r w:rsidRPr="00DD150A">
        <w:rPr>
          <w:rFonts w:ascii="Arial" w:hAnsi="Arial" w:cs="Arial"/>
        </w:rPr>
        <w:t xml:space="preserve"> puede desembocar en un cuadro de cirrosis biliar, además de múltiples episodios de colangitis. La intervención debe resolver la estenosis, procurando un adecuado drenaje biliar. En función de la longitud y morfología de la estenosis puede practicarse una plastia transversal, una resección con anastomosis </w:t>
      </w:r>
      <w:proofErr w:type="spellStart"/>
      <w:r w:rsidRPr="00DD150A">
        <w:rPr>
          <w:rFonts w:ascii="Arial" w:hAnsi="Arial" w:cs="Arial"/>
        </w:rPr>
        <w:t>terminoterminal</w:t>
      </w:r>
      <w:proofErr w:type="spellEnd"/>
      <w:r w:rsidRPr="00DD150A">
        <w:rPr>
          <w:rFonts w:ascii="Arial" w:hAnsi="Arial" w:cs="Arial"/>
        </w:rPr>
        <w:t xml:space="preserve">, o una derivación biliar tipo </w:t>
      </w:r>
      <w:proofErr w:type="spellStart"/>
      <w:r w:rsidRPr="00DD150A">
        <w:rPr>
          <w:rFonts w:ascii="Arial" w:hAnsi="Arial" w:cs="Arial"/>
        </w:rPr>
        <w:t>hepatoyeyunostomía</w:t>
      </w:r>
      <w:proofErr w:type="spellEnd"/>
      <w:r w:rsidRPr="00DD150A">
        <w:rPr>
          <w:rFonts w:ascii="Arial" w:hAnsi="Arial" w:cs="Arial"/>
        </w:rPr>
        <w:t xml:space="preserve"> en Y de </w:t>
      </w:r>
      <w:proofErr w:type="spellStart"/>
      <w:r w:rsidRPr="00DD150A">
        <w:rPr>
          <w:rFonts w:ascii="Arial" w:hAnsi="Arial" w:cs="Arial"/>
        </w:rPr>
        <w:t>Roux</w:t>
      </w:r>
      <w:proofErr w:type="spellEnd"/>
      <w:r w:rsidRPr="00DD150A">
        <w:rPr>
          <w:rFonts w:ascii="Arial" w:hAnsi="Arial" w:cs="Arial"/>
        </w:rPr>
        <w:t xml:space="preserve">. </w:t>
      </w:r>
    </w:p>
    <w:p w:rsidR="00A81424" w:rsidRPr="00DD150A" w:rsidRDefault="00FF4775" w:rsidP="00580618">
      <w:pPr>
        <w:pStyle w:val="NormalWeb"/>
        <w:shd w:val="clear" w:color="auto" w:fill="FFFFFF"/>
        <w:ind w:left="708"/>
        <w:jc w:val="both"/>
        <w:rPr>
          <w:rFonts w:ascii="Arial" w:hAnsi="Arial" w:cs="Arial"/>
        </w:rPr>
      </w:pPr>
      <w:r w:rsidRPr="00DD150A">
        <w:rPr>
          <w:rFonts w:ascii="Arial" w:hAnsi="Arial" w:cs="Arial"/>
        </w:rPr>
        <w:t xml:space="preserve">A pesar de ello, no siempre se resuelve la situación, ya que no es infrecuente la estenosis de la nueva boca </w:t>
      </w:r>
      <w:proofErr w:type="spellStart"/>
      <w:r w:rsidRPr="00DD150A">
        <w:rPr>
          <w:rFonts w:ascii="Arial" w:hAnsi="Arial" w:cs="Arial"/>
        </w:rPr>
        <w:t>anastomótica</w:t>
      </w:r>
      <w:proofErr w:type="spellEnd"/>
      <w:r w:rsidRPr="00DD150A">
        <w:rPr>
          <w:rFonts w:ascii="Arial" w:hAnsi="Arial" w:cs="Arial"/>
        </w:rPr>
        <w:t xml:space="preserve"> con el riesgo de colangitis aguda. Debemos recordar, por tanto, que la aparición de un cuadro de fiebre alta y dolor en un paciente con antecedentes de cirugía biliar está </w:t>
      </w:r>
      <w:proofErr w:type="gramStart"/>
      <w:r w:rsidRPr="00DD150A">
        <w:rPr>
          <w:rFonts w:ascii="Arial" w:hAnsi="Arial" w:cs="Arial"/>
        </w:rPr>
        <w:t>relacionado</w:t>
      </w:r>
      <w:proofErr w:type="gramEnd"/>
      <w:r w:rsidRPr="00DD150A">
        <w:rPr>
          <w:rFonts w:ascii="Arial" w:hAnsi="Arial" w:cs="Arial"/>
        </w:rPr>
        <w:t xml:space="preserve"> con una nueva estenosis de la anastomosis. Los gérmenes que con mayor frecuencia están implicados en la infección son E. </w:t>
      </w:r>
      <w:proofErr w:type="spellStart"/>
      <w:r w:rsidRPr="00DD150A">
        <w:rPr>
          <w:rFonts w:ascii="Arial" w:hAnsi="Arial" w:cs="Arial"/>
        </w:rPr>
        <w:t>coli</w:t>
      </w:r>
      <w:proofErr w:type="spellEnd"/>
      <w:r w:rsidRPr="00DD150A">
        <w:rPr>
          <w:rFonts w:ascii="Arial" w:hAnsi="Arial" w:cs="Arial"/>
        </w:rPr>
        <w:t xml:space="preserve">, </w:t>
      </w:r>
      <w:proofErr w:type="spellStart"/>
      <w:r w:rsidRPr="00DD150A">
        <w:rPr>
          <w:rFonts w:ascii="Arial" w:hAnsi="Arial" w:cs="Arial"/>
        </w:rPr>
        <w:t>Klebsiella</w:t>
      </w:r>
      <w:proofErr w:type="spellEnd"/>
      <w:r w:rsidRPr="00DD150A">
        <w:rPr>
          <w:rFonts w:ascii="Arial" w:hAnsi="Arial" w:cs="Arial"/>
        </w:rPr>
        <w:t xml:space="preserve">, </w:t>
      </w:r>
      <w:proofErr w:type="spellStart"/>
      <w:r w:rsidRPr="00DD150A">
        <w:rPr>
          <w:rFonts w:ascii="Arial" w:hAnsi="Arial" w:cs="Arial"/>
        </w:rPr>
        <w:t>enterococos</w:t>
      </w:r>
      <w:proofErr w:type="spellEnd"/>
      <w:r w:rsidRPr="00DD150A">
        <w:rPr>
          <w:rFonts w:ascii="Arial" w:hAnsi="Arial" w:cs="Arial"/>
        </w:rPr>
        <w:t xml:space="preserve">, Clostridium y </w:t>
      </w:r>
      <w:proofErr w:type="spellStart"/>
      <w:r w:rsidRPr="00DD150A">
        <w:rPr>
          <w:rFonts w:ascii="Arial" w:hAnsi="Arial" w:cs="Arial"/>
        </w:rPr>
        <w:t>Bacteroides</w:t>
      </w:r>
      <w:proofErr w:type="spellEnd"/>
      <w:r w:rsidRPr="00DD150A">
        <w:rPr>
          <w:rFonts w:ascii="Arial" w:hAnsi="Arial" w:cs="Arial"/>
        </w:rPr>
        <w:t xml:space="preserve">. El tratamiento se basa en antibióticos y </w:t>
      </w:r>
      <w:proofErr w:type="spellStart"/>
      <w:r w:rsidRPr="00DD150A">
        <w:rPr>
          <w:rFonts w:ascii="Arial" w:hAnsi="Arial" w:cs="Arial"/>
        </w:rPr>
        <w:t>reintervención</w:t>
      </w:r>
      <w:proofErr w:type="spellEnd"/>
      <w:r w:rsidRPr="00DD150A">
        <w:rPr>
          <w:rFonts w:ascii="Arial" w:hAnsi="Arial" w:cs="Arial"/>
        </w:rPr>
        <w:t xml:space="preserve"> con ampliación del drenaje biliar mediante una plastia </w:t>
      </w:r>
      <w:proofErr w:type="spellStart"/>
      <w:r w:rsidRPr="00DD150A">
        <w:rPr>
          <w:rFonts w:ascii="Arial" w:hAnsi="Arial" w:cs="Arial"/>
        </w:rPr>
        <w:t>anastomótica</w:t>
      </w:r>
      <w:proofErr w:type="spellEnd"/>
      <w:r w:rsidRPr="00DD150A">
        <w:rPr>
          <w:rFonts w:ascii="Arial" w:hAnsi="Arial" w:cs="Arial"/>
        </w:rPr>
        <w:t xml:space="preserve"> o una nueva </w:t>
      </w:r>
      <w:proofErr w:type="spellStart"/>
      <w:r w:rsidRPr="00DD150A">
        <w:rPr>
          <w:rFonts w:ascii="Arial" w:hAnsi="Arial" w:cs="Arial"/>
        </w:rPr>
        <w:t>nueva</w:t>
      </w:r>
      <w:proofErr w:type="spellEnd"/>
      <w:r w:rsidRPr="00DD150A">
        <w:rPr>
          <w:rFonts w:ascii="Arial" w:hAnsi="Arial" w:cs="Arial"/>
        </w:rPr>
        <w:t xml:space="preserve"> </w:t>
      </w:r>
      <w:proofErr w:type="spellStart"/>
      <w:r w:rsidRPr="00DD150A">
        <w:rPr>
          <w:rFonts w:ascii="Arial" w:hAnsi="Arial" w:cs="Arial"/>
        </w:rPr>
        <w:t>hepaticoyeyunostomía</w:t>
      </w:r>
      <w:proofErr w:type="spellEnd"/>
      <w:r w:rsidRPr="00DD150A">
        <w:rPr>
          <w:rFonts w:ascii="Arial" w:hAnsi="Arial" w:cs="Arial"/>
        </w:rPr>
        <w:t xml:space="preserve">. </w:t>
      </w:r>
    </w:p>
    <w:p w:rsidR="002212DA" w:rsidRPr="00DD150A" w:rsidRDefault="00FF4775" w:rsidP="00730A54">
      <w:pPr>
        <w:pStyle w:val="NormalWeb"/>
        <w:numPr>
          <w:ilvl w:val="0"/>
          <w:numId w:val="19"/>
        </w:numPr>
        <w:shd w:val="clear" w:color="auto" w:fill="FFFFFF"/>
        <w:spacing w:before="0" w:beforeAutospacing="0" w:after="0" w:afterAutospacing="0"/>
        <w:jc w:val="both"/>
        <w:rPr>
          <w:rFonts w:ascii="Arial" w:hAnsi="Arial" w:cs="Arial"/>
        </w:rPr>
      </w:pPr>
      <w:proofErr w:type="spellStart"/>
      <w:r w:rsidRPr="009741B7">
        <w:rPr>
          <w:rFonts w:ascii="Arial" w:hAnsi="Arial" w:cs="Arial"/>
          <w:b/>
        </w:rPr>
        <w:t>Coledocolitiasis</w:t>
      </w:r>
      <w:proofErr w:type="spellEnd"/>
      <w:r w:rsidRPr="009741B7">
        <w:rPr>
          <w:rFonts w:ascii="Arial" w:hAnsi="Arial" w:cs="Arial"/>
          <w:b/>
        </w:rPr>
        <w:t>, colangitis y pancreatitis</w:t>
      </w:r>
      <w:r w:rsidR="009741B7">
        <w:rPr>
          <w:rFonts w:ascii="Arial" w:hAnsi="Arial" w:cs="Arial"/>
          <w:b/>
        </w:rPr>
        <w:t>:</w:t>
      </w:r>
      <w:r w:rsidRPr="00DD150A">
        <w:rPr>
          <w:rFonts w:ascii="Arial" w:hAnsi="Arial" w:cs="Arial"/>
        </w:rPr>
        <w:t xml:space="preserve"> Ya hemos comentado la posibilidad de la existencia de </w:t>
      </w:r>
      <w:proofErr w:type="spellStart"/>
      <w:r w:rsidRPr="00DD150A">
        <w:rPr>
          <w:rFonts w:ascii="Arial" w:hAnsi="Arial" w:cs="Arial"/>
        </w:rPr>
        <w:t>coledocolitiasis</w:t>
      </w:r>
      <w:proofErr w:type="spellEnd"/>
      <w:r w:rsidRPr="00DD150A">
        <w:rPr>
          <w:rFonts w:ascii="Arial" w:hAnsi="Arial" w:cs="Arial"/>
        </w:rPr>
        <w:t xml:space="preserve"> residual a largo plazo. La etiología de dichos cálculos está en relación con los procedentes de la vesícula no identificados durante la colecistectomía o, como antes se ha comentado, en relación con la estasis biliar del propio colédoco. El síndrome </w:t>
      </w:r>
      <w:proofErr w:type="spellStart"/>
      <w:r w:rsidRPr="00DD150A">
        <w:rPr>
          <w:rFonts w:ascii="Arial" w:hAnsi="Arial" w:cs="Arial"/>
        </w:rPr>
        <w:t>colostático</w:t>
      </w:r>
      <w:proofErr w:type="spellEnd"/>
      <w:r w:rsidRPr="00DD150A">
        <w:rPr>
          <w:rFonts w:ascii="Arial" w:hAnsi="Arial" w:cs="Arial"/>
        </w:rPr>
        <w:t xml:space="preserve"> está perfectamente definido, aunque en cualquier paciente con antecedentes de manipulación de la vía biliar obliga al diagnóstico diferencial, utilizando métodos morfológicos de imagen, como la </w:t>
      </w:r>
      <w:proofErr w:type="spellStart"/>
      <w:r w:rsidRPr="00DD150A">
        <w:rPr>
          <w:rFonts w:ascii="Arial" w:hAnsi="Arial" w:cs="Arial"/>
        </w:rPr>
        <w:t>colangiorresonancia</w:t>
      </w:r>
      <w:proofErr w:type="spellEnd"/>
      <w:r w:rsidRPr="00DD150A">
        <w:rPr>
          <w:rFonts w:ascii="Arial" w:hAnsi="Arial" w:cs="Arial"/>
        </w:rPr>
        <w:t xml:space="preserve">. En estos pacientes no es infrecuente que puedan aparecer cuadros de colangitis o de pancreatitis debido a la existencia de dichos cálculos. El tratamiento debe resolver definitivamente el problema asegurando un drenaje biliar adecuado. En líneas generales, cuando existe una vía biliar dilatada, la práctica de una </w:t>
      </w:r>
      <w:proofErr w:type="spellStart"/>
      <w:r w:rsidRPr="00DD150A">
        <w:rPr>
          <w:rFonts w:ascii="Arial" w:hAnsi="Arial" w:cs="Arial"/>
        </w:rPr>
        <w:t>hepatoyeyunostomía</w:t>
      </w:r>
      <w:proofErr w:type="spellEnd"/>
      <w:r w:rsidRPr="00DD150A">
        <w:rPr>
          <w:rFonts w:ascii="Arial" w:hAnsi="Arial" w:cs="Arial"/>
        </w:rPr>
        <w:t xml:space="preserve"> suele resolver el problema de forma definitiva.</w:t>
      </w:r>
    </w:p>
    <w:p w:rsidR="00A81424" w:rsidRPr="00DD150A" w:rsidRDefault="00FF4775" w:rsidP="00580618">
      <w:pPr>
        <w:pStyle w:val="NormalWeb"/>
        <w:shd w:val="clear" w:color="auto" w:fill="FFFFFF"/>
        <w:spacing w:before="0" w:beforeAutospacing="0" w:after="0" w:afterAutospacing="0"/>
        <w:ind w:left="360"/>
        <w:jc w:val="both"/>
        <w:rPr>
          <w:rFonts w:ascii="Arial" w:hAnsi="Arial" w:cs="Arial"/>
        </w:rPr>
      </w:pPr>
      <w:r w:rsidRPr="00DD150A">
        <w:rPr>
          <w:rFonts w:ascii="Arial" w:hAnsi="Arial" w:cs="Arial"/>
        </w:rPr>
        <w:t xml:space="preserve"> </w:t>
      </w:r>
    </w:p>
    <w:p w:rsidR="009741B7" w:rsidRDefault="009741B7" w:rsidP="00730A54">
      <w:pPr>
        <w:pStyle w:val="NormalWeb"/>
        <w:numPr>
          <w:ilvl w:val="0"/>
          <w:numId w:val="19"/>
        </w:numPr>
        <w:shd w:val="clear" w:color="auto" w:fill="FFFFFF"/>
        <w:spacing w:before="0" w:beforeAutospacing="0" w:after="0" w:afterAutospacing="0"/>
        <w:jc w:val="both"/>
        <w:rPr>
          <w:rFonts w:ascii="Arial" w:hAnsi="Arial" w:cs="Arial"/>
        </w:rPr>
      </w:pPr>
      <w:r w:rsidRPr="009741B7">
        <w:rPr>
          <w:rFonts w:ascii="Arial" w:hAnsi="Arial" w:cs="Arial"/>
          <w:b/>
        </w:rPr>
        <w:t>Dolor en el hipocondrio derecho:</w:t>
      </w:r>
      <w:r w:rsidR="00FF4775" w:rsidRPr="009741B7">
        <w:rPr>
          <w:rFonts w:ascii="Arial" w:hAnsi="Arial" w:cs="Arial"/>
          <w:b/>
        </w:rPr>
        <w:t xml:space="preserve"> </w:t>
      </w:r>
      <w:r w:rsidR="00FF4775" w:rsidRPr="00DD150A">
        <w:rPr>
          <w:rFonts w:ascii="Arial" w:hAnsi="Arial" w:cs="Arial"/>
        </w:rPr>
        <w:t xml:space="preserve">A pesar del excelente resultado que desde el punto de vista sintomático tiene la cirugía biliar, especialmente la colecistectomía por enfermedad </w:t>
      </w:r>
      <w:proofErr w:type="spellStart"/>
      <w:r w:rsidR="00FF4775" w:rsidRPr="00DD150A">
        <w:rPr>
          <w:rFonts w:ascii="Arial" w:hAnsi="Arial" w:cs="Arial"/>
        </w:rPr>
        <w:t>litiásica</w:t>
      </w:r>
      <w:proofErr w:type="spellEnd"/>
      <w:r w:rsidR="00FF4775" w:rsidRPr="00DD150A">
        <w:rPr>
          <w:rFonts w:ascii="Arial" w:hAnsi="Arial" w:cs="Arial"/>
        </w:rPr>
        <w:t xml:space="preserve">, existen un pequeño porcentaje de pacientes que permanecen con ciertos síntomas a largo plazo en forma dolor en el hipocondrio derecho. Aunque algunas veces dichas molestias han sido atribuidas a la existencia de muñones císticos demasiado largos, se ha demostrado que existen problemas relacionados con </w:t>
      </w:r>
      <w:proofErr w:type="spellStart"/>
      <w:r w:rsidR="00FF4775" w:rsidRPr="00DD150A">
        <w:rPr>
          <w:rFonts w:ascii="Arial" w:hAnsi="Arial" w:cs="Arial"/>
        </w:rPr>
        <w:t>neurinomas</w:t>
      </w:r>
      <w:proofErr w:type="spellEnd"/>
      <w:r w:rsidR="00FF4775" w:rsidRPr="00DD150A">
        <w:rPr>
          <w:rFonts w:ascii="Arial" w:hAnsi="Arial" w:cs="Arial"/>
        </w:rPr>
        <w:t xml:space="preserve"> de </w:t>
      </w:r>
      <w:r w:rsidR="00FF4775" w:rsidRPr="00DD150A">
        <w:rPr>
          <w:rFonts w:ascii="Arial" w:hAnsi="Arial" w:cs="Arial"/>
        </w:rPr>
        <w:lastRenderedPageBreak/>
        <w:t>amputación, que ha sido necesari</w:t>
      </w:r>
      <w:r w:rsidR="00A81424" w:rsidRPr="00DD150A">
        <w:rPr>
          <w:rFonts w:ascii="Arial" w:hAnsi="Arial" w:cs="Arial"/>
        </w:rPr>
        <w:t xml:space="preserve">o resecar en la </w:t>
      </w:r>
      <w:proofErr w:type="spellStart"/>
      <w:r w:rsidR="00A81424" w:rsidRPr="00DD150A">
        <w:rPr>
          <w:rFonts w:ascii="Arial" w:hAnsi="Arial" w:cs="Arial"/>
        </w:rPr>
        <w:t>reintervención</w:t>
      </w:r>
      <w:proofErr w:type="spellEnd"/>
      <w:r w:rsidR="00FF4775" w:rsidRPr="00DD150A">
        <w:rPr>
          <w:rFonts w:ascii="Arial" w:hAnsi="Arial" w:cs="Arial"/>
        </w:rPr>
        <w:t xml:space="preserve">. </w:t>
      </w:r>
      <w:r w:rsidR="00A81424" w:rsidRPr="00DD150A">
        <w:rPr>
          <w:rFonts w:ascii="Arial" w:hAnsi="Arial" w:cs="Arial"/>
        </w:rPr>
        <w:t xml:space="preserve"> </w:t>
      </w:r>
      <w:r w:rsidR="00FF4775" w:rsidRPr="00DD150A">
        <w:rPr>
          <w:rFonts w:ascii="Arial" w:hAnsi="Arial" w:cs="Arial"/>
        </w:rPr>
        <w:t xml:space="preserve">Por último, debemos considerar que bajo la denominación de “síndrome </w:t>
      </w:r>
      <w:proofErr w:type="spellStart"/>
      <w:r w:rsidR="00FF4775" w:rsidRPr="00DD150A">
        <w:rPr>
          <w:rFonts w:ascii="Arial" w:hAnsi="Arial" w:cs="Arial"/>
        </w:rPr>
        <w:t>poscolecistectomía</w:t>
      </w:r>
      <w:proofErr w:type="spellEnd"/>
      <w:r w:rsidR="00FF4775" w:rsidRPr="00DD150A">
        <w:rPr>
          <w:rFonts w:ascii="Arial" w:hAnsi="Arial" w:cs="Arial"/>
        </w:rPr>
        <w:t xml:space="preserve">” se reúnen algunos síntomas dolorosos en el hipocondrio derecho relacionados con problemas de drenaje biliar en la papila por estenosis o fibrosis en el esfínter de </w:t>
      </w:r>
      <w:proofErr w:type="spellStart"/>
      <w:r w:rsidR="00FF4775" w:rsidRPr="00DD150A">
        <w:rPr>
          <w:rFonts w:ascii="Arial" w:hAnsi="Arial" w:cs="Arial"/>
        </w:rPr>
        <w:t>Oddi</w:t>
      </w:r>
      <w:proofErr w:type="spellEnd"/>
      <w:r w:rsidR="00FF4775" w:rsidRPr="00DD150A">
        <w:rPr>
          <w:rFonts w:ascii="Arial" w:hAnsi="Arial" w:cs="Arial"/>
        </w:rPr>
        <w:t xml:space="preserve">. Aunque es difícil la demostración de la </w:t>
      </w:r>
      <w:proofErr w:type="spellStart"/>
      <w:r w:rsidR="00FF4775" w:rsidRPr="00DD150A">
        <w:rPr>
          <w:rFonts w:ascii="Arial" w:hAnsi="Arial" w:cs="Arial"/>
        </w:rPr>
        <w:t>hiperpresión</w:t>
      </w:r>
      <w:proofErr w:type="spellEnd"/>
      <w:r w:rsidR="00FF4775" w:rsidRPr="00DD150A">
        <w:rPr>
          <w:rFonts w:ascii="Arial" w:hAnsi="Arial" w:cs="Arial"/>
        </w:rPr>
        <w:t xml:space="preserve"> en la papila, es evidente que la mayoría de los pacientes con esta sintomatología son aliviados cuando se pr</w:t>
      </w:r>
      <w:r w:rsidR="00A81424" w:rsidRPr="00DD150A">
        <w:rPr>
          <w:rFonts w:ascii="Arial" w:hAnsi="Arial" w:cs="Arial"/>
        </w:rPr>
        <w:t xml:space="preserve">actica una </w:t>
      </w:r>
      <w:proofErr w:type="spellStart"/>
      <w:r w:rsidR="00A81424" w:rsidRPr="00DD150A">
        <w:rPr>
          <w:rFonts w:ascii="Arial" w:hAnsi="Arial" w:cs="Arial"/>
        </w:rPr>
        <w:t>esfinterotomía</w:t>
      </w:r>
      <w:proofErr w:type="spellEnd"/>
      <w:r w:rsidR="00A81424" w:rsidRPr="00DD150A">
        <w:rPr>
          <w:rFonts w:ascii="Arial" w:hAnsi="Arial" w:cs="Arial"/>
        </w:rPr>
        <w:t xml:space="preserve">. </w:t>
      </w:r>
    </w:p>
    <w:p w:rsidR="009741B7" w:rsidRDefault="009741B7" w:rsidP="009741B7">
      <w:pPr>
        <w:pStyle w:val="Prrafodelista"/>
        <w:spacing w:after="0"/>
        <w:rPr>
          <w:rFonts w:ascii="Arial" w:hAnsi="Arial" w:cs="Arial"/>
        </w:rPr>
      </w:pPr>
    </w:p>
    <w:p w:rsidR="00FF4775" w:rsidRPr="009741B7" w:rsidRDefault="00FF4775" w:rsidP="00730A54">
      <w:pPr>
        <w:pStyle w:val="NormalWeb"/>
        <w:numPr>
          <w:ilvl w:val="0"/>
          <w:numId w:val="19"/>
        </w:numPr>
        <w:shd w:val="clear" w:color="auto" w:fill="FFFFFF"/>
        <w:spacing w:before="0" w:beforeAutospacing="0" w:after="0" w:afterAutospacing="0"/>
        <w:jc w:val="both"/>
        <w:rPr>
          <w:rFonts w:ascii="Arial" w:hAnsi="Arial" w:cs="Arial"/>
        </w:rPr>
      </w:pPr>
      <w:r w:rsidRPr="009741B7">
        <w:rPr>
          <w:rFonts w:ascii="Arial" w:hAnsi="Arial" w:cs="Arial"/>
          <w:b/>
        </w:rPr>
        <w:t>Colangitis bacteriana y cirrosis biliar</w:t>
      </w:r>
      <w:r w:rsidR="009741B7" w:rsidRPr="009741B7">
        <w:rPr>
          <w:rFonts w:ascii="Arial" w:hAnsi="Arial" w:cs="Arial"/>
          <w:b/>
        </w:rPr>
        <w:t>:</w:t>
      </w:r>
      <w:r w:rsidRPr="009741B7">
        <w:rPr>
          <w:rFonts w:ascii="Arial" w:hAnsi="Arial" w:cs="Arial"/>
        </w:rPr>
        <w:t xml:space="preserve"> Cuando existen problemas complejos de las vías biliares relacionados con </w:t>
      </w:r>
      <w:proofErr w:type="spellStart"/>
      <w:r w:rsidRPr="009741B7">
        <w:rPr>
          <w:rFonts w:ascii="Arial" w:hAnsi="Arial" w:cs="Arial"/>
        </w:rPr>
        <w:t>reintervenciones</w:t>
      </w:r>
      <w:proofErr w:type="spellEnd"/>
      <w:r w:rsidRPr="009741B7">
        <w:rPr>
          <w:rFonts w:ascii="Arial" w:hAnsi="Arial" w:cs="Arial"/>
        </w:rPr>
        <w:t xml:space="preserve">, estenosis, colangitis, etc., es frecuente, un cuadro larvado de infección bacteriana, con episodios de exacerbación. La presencia de una estenosis favorece el crecimiento bacteriano procedente del intestino delgado alto. Los conductos dañados presentan infiltración de la pared con </w:t>
      </w:r>
      <w:proofErr w:type="spellStart"/>
      <w:r w:rsidRPr="009741B7">
        <w:rPr>
          <w:rFonts w:ascii="Arial" w:hAnsi="Arial" w:cs="Arial"/>
        </w:rPr>
        <w:t>polimorfonucleares</w:t>
      </w:r>
      <w:proofErr w:type="spellEnd"/>
      <w:r w:rsidRPr="009741B7">
        <w:rPr>
          <w:rFonts w:ascii="Arial" w:hAnsi="Arial" w:cs="Arial"/>
        </w:rPr>
        <w:t xml:space="preserve"> y destrucción del epitelio. La pérdida del conducto biliar es irreversible y llega un momento en el que, aunque se resuelva la obstrucción biliar, persiste la destrucción del condu</w:t>
      </w:r>
      <w:r w:rsidR="00A81424" w:rsidRPr="009741B7">
        <w:rPr>
          <w:rFonts w:ascii="Arial" w:hAnsi="Arial" w:cs="Arial"/>
        </w:rPr>
        <w:t>cto biliar con cirrosis biliar</w:t>
      </w:r>
      <w:r w:rsidRPr="009741B7">
        <w:rPr>
          <w:rFonts w:ascii="Arial" w:hAnsi="Arial" w:cs="Arial"/>
        </w:rPr>
        <w:t>.</w:t>
      </w:r>
    </w:p>
    <w:p w:rsidR="002212DA" w:rsidRDefault="002212DA" w:rsidP="00730A54">
      <w:pPr>
        <w:pStyle w:val="Ttulo1"/>
        <w:numPr>
          <w:ilvl w:val="0"/>
          <w:numId w:val="24"/>
        </w:numPr>
      </w:pPr>
      <w:bookmarkStart w:id="43" w:name="_Toc517100301"/>
      <w:r w:rsidRPr="00DD150A">
        <w:t>HERNIORRAFIAS</w:t>
      </w:r>
      <w:bookmarkEnd w:id="43"/>
    </w:p>
    <w:p w:rsidR="009741B7" w:rsidRPr="009741B7" w:rsidRDefault="009741B7" w:rsidP="009741B7"/>
    <w:tbl>
      <w:tblPr>
        <w:tblStyle w:val="Tablaconcuadrcula"/>
        <w:tblW w:w="0" w:type="auto"/>
        <w:tblInd w:w="360" w:type="dxa"/>
        <w:tblLook w:val="04A0" w:firstRow="1" w:lastRow="0" w:firstColumn="1" w:lastColumn="0" w:noHBand="0" w:noVBand="1"/>
      </w:tblPr>
      <w:tblGrid>
        <w:gridCol w:w="4234"/>
        <w:gridCol w:w="4234"/>
      </w:tblGrid>
      <w:tr w:rsidR="002212DA" w:rsidRPr="009741B7" w:rsidTr="009741B7">
        <w:tc>
          <w:tcPr>
            <w:tcW w:w="8468" w:type="dxa"/>
            <w:gridSpan w:val="2"/>
            <w:shd w:val="clear" w:color="auto" w:fill="BDD6EE" w:themeFill="accent1" w:themeFillTint="66"/>
          </w:tcPr>
          <w:p w:rsidR="002212DA" w:rsidRPr="009741B7" w:rsidRDefault="002212DA" w:rsidP="009741B7">
            <w:pPr>
              <w:pStyle w:val="NormalWeb"/>
              <w:jc w:val="center"/>
              <w:rPr>
                <w:rFonts w:ascii="Arial" w:hAnsi="Arial" w:cs="Arial"/>
                <w:b/>
              </w:rPr>
            </w:pPr>
            <w:r w:rsidRPr="009741B7">
              <w:rPr>
                <w:rFonts w:ascii="Arial" w:hAnsi="Arial" w:cs="Arial"/>
                <w:b/>
              </w:rPr>
              <w:t>COMPLICACIONES POSQUIRURGICAS</w:t>
            </w:r>
          </w:p>
        </w:tc>
      </w:tr>
      <w:tr w:rsidR="002212DA" w:rsidRPr="009741B7" w:rsidTr="009741B7">
        <w:tc>
          <w:tcPr>
            <w:tcW w:w="4234" w:type="dxa"/>
            <w:shd w:val="clear" w:color="auto" w:fill="DEEAF6" w:themeFill="accent1" w:themeFillTint="33"/>
          </w:tcPr>
          <w:p w:rsidR="002212DA" w:rsidRPr="009741B7" w:rsidRDefault="002212DA" w:rsidP="009741B7">
            <w:pPr>
              <w:pStyle w:val="NormalWeb"/>
              <w:jc w:val="center"/>
              <w:rPr>
                <w:rFonts w:ascii="Arial" w:hAnsi="Arial" w:cs="Arial"/>
                <w:b/>
              </w:rPr>
            </w:pPr>
            <w:r w:rsidRPr="009741B7">
              <w:rPr>
                <w:rFonts w:ascii="Arial" w:hAnsi="Arial" w:cs="Arial"/>
                <w:b/>
              </w:rPr>
              <w:t>TEMPRANAS</w:t>
            </w:r>
          </w:p>
        </w:tc>
        <w:tc>
          <w:tcPr>
            <w:tcW w:w="4234" w:type="dxa"/>
            <w:shd w:val="clear" w:color="auto" w:fill="DEEAF6" w:themeFill="accent1" w:themeFillTint="33"/>
          </w:tcPr>
          <w:p w:rsidR="002212DA" w:rsidRPr="009741B7" w:rsidRDefault="002212DA" w:rsidP="009741B7">
            <w:pPr>
              <w:pStyle w:val="NormalWeb"/>
              <w:jc w:val="center"/>
              <w:rPr>
                <w:rFonts w:ascii="Arial" w:hAnsi="Arial" w:cs="Arial"/>
                <w:b/>
              </w:rPr>
            </w:pPr>
            <w:r w:rsidRPr="009741B7">
              <w:rPr>
                <w:rFonts w:ascii="Arial" w:hAnsi="Arial" w:cs="Arial"/>
                <w:b/>
              </w:rPr>
              <w:t>TARDIAS</w:t>
            </w:r>
          </w:p>
        </w:tc>
      </w:tr>
      <w:tr w:rsidR="002212DA" w:rsidRPr="00DD150A" w:rsidTr="002212DA">
        <w:tc>
          <w:tcPr>
            <w:tcW w:w="4234" w:type="dxa"/>
          </w:tcPr>
          <w:p w:rsidR="002212DA" w:rsidRPr="00DD150A" w:rsidRDefault="002212DA" w:rsidP="00580618">
            <w:pPr>
              <w:pStyle w:val="NormalWeb"/>
              <w:jc w:val="both"/>
              <w:rPr>
                <w:rFonts w:ascii="Arial" w:hAnsi="Arial" w:cs="Arial"/>
              </w:rPr>
            </w:pPr>
            <w:r w:rsidRPr="00DD150A">
              <w:rPr>
                <w:rFonts w:ascii="Arial" w:hAnsi="Arial" w:cs="Arial"/>
              </w:rPr>
              <w:t>Neuralgia</w:t>
            </w:r>
          </w:p>
          <w:p w:rsidR="002212DA" w:rsidRPr="00DD150A" w:rsidRDefault="002212DA" w:rsidP="00580618">
            <w:pPr>
              <w:pStyle w:val="NormalWeb"/>
              <w:jc w:val="both"/>
              <w:rPr>
                <w:rFonts w:ascii="Arial" w:hAnsi="Arial" w:cs="Arial"/>
              </w:rPr>
            </w:pPr>
            <w:proofErr w:type="spellStart"/>
            <w:r w:rsidRPr="00DD150A">
              <w:rPr>
                <w:rFonts w:ascii="Arial" w:hAnsi="Arial" w:cs="Arial"/>
              </w:rPr>
              <w:t>Seroma</w:t>
            </w:r>
            <w:proofErr w:type="spellEnd"/>
          </w:p>
          <w:p w:rsidR="002212DA" w:rsidRPr="00DD150A" w:rsidRDefault="002212DA" w:rsidP="00580618">
            <w:pPr>
              <w:pStyle w:val="NormalWeb"/>
              <w:jc w:val="both"/>
              <w:rPr>
                <w:rFonts w:ascii="Arial" w:hAnsi="Arial" w:cs="Arial"/>
              </w:rPr>
            </w:pPr>
          </w:p>
        </w:tc>
        <w:tc>
          <w:tcPr>
            <w:tcW w:w="4234" w:type="dxa"/>
          </w:tcPr>
          <w:p w:rsidR="002212DA" w:rsidRPr="00DD150A" w:rsidRDefault="002212DA" w:rsidP="00580618">
            <w:pPr>
              <w:pStyle w:val="NormalWeb"/>
              <w:jc w:val="both"/>
              <w:rPr>
                <w:rFonts w:ascii="Arial" w:hAnsi="Arial" w:cs="Arial"/>
              </w:rPr>
            </w:pPr>
            <w:r w:rsidRPr="00DD150A">
              <w:rPr>
                <w:rFonts w:ascii="Arial" w:hAnsi="Arial" w:cs="Arial"/>
              </w:rPr>
              <w:t>Recurrencia hernia</w:t>
            </w:r>
          </w:p>
          <w:p w:rsidR="002212DA" w:rsidRPr="00DD150A" w:rsidRDefault="002212DA" w:rsidP="00580618">
            <w:pPr>
              <w:pStyle w:val="NormalWeb"/>
              <w:jc w:val="both"/>
              <w:rPr>
                <w:rFonts w:ascii="Arial" w:hAnsi="Arial" w:cs="Arial"/>
              </w:rPr>
            </w:pPr>
            <w:r w:rsidRPr="00DD150A">
              <w:rPr>
                <w:rFonts w:ascii="Arial" w:hAnsi="Arial" w:cs="Arial"/>
              </w:rPr>
              <w:t>Orquitis</w:t>
            </w:r>
          </w:p>
          <w:p w:rsidR="002212DA" w:rsidRPr="00DD150A" w:rsidRDefault="002212DA" w:rsidP="00580618">
            <w:pPr>
              <w:pStyle w:val="NormalWeb"/>
              <w:jc w:val="both"/>
              <w:rPr>
                <w:rFonts w:ascii="Arial" w:hAnsi="Arial" w:cs="Arial"/>
              </w:rPr>
            </w:pPr>
            <w:r w:rsidRPr="00DD150A">
              <w:rPr>
                <w:rFonts w:ascii="Arial" w:hAnsi="Arial" w:cs="Arial"/>
              </w:rPr>
              <w:t xml:space="preserve">Dolor </w:t>
            </w:r>
            <w:proofErr w:type="spellStart"/>
            <w:r w:rsidRPr="00DD150A">
              <w:rPr>
                <w:rFonts w:ascii="Arial" w:hAnsi="Arial" w:cs="Arial"/>
              </w:rPr>
              <w:t>cronico</w:t>
            </w:r>
            <w:proofErr w:type="spellEnd"/>
          </w:p>
        </w:tc>
      </w:tr>
    </w:tbl>
    <w:p w:rsidR="002212DA" w:rsidRDefault="004677CD" w:rsidP="00730A54">
      <w:pPr>
        <w:pStyle w:val="Ttulo1"/>
        <w:numPr>
          <w:ilvl w:val="0"/>
          <w:numId w:val="24"/>
        </w:numPr>
      </w:pPr>
      <w:bookmarkStart w:id="44" w:name="_Toc517100302"/>
      <w:r w:rsidRPr="00DD150A">
        <w:t>UROLOGIA</w:t>
      </w:r>
      <w:bookmarkEnd w:id="44"/>
    </w:p>
    <w:p w:rsidR="009741B7" w:rsidRPr="009741B7" w:rsidRDefault="009741B7" w:rsidP="009741B7">
      <w:pPr>
        <w:spacing w:after="0"/>
      </w:pPr>
    </w:p>
    <w:p w:rsidR="002212DA" w:rsidRPr="00DD150A" w:rsidRDefault="004677CD" w:rsidP="00730A54">
      <w:pPr>
        <w:pStyle w:val="Ttulo2"/>
        <w:numPr>
          <w:ilvl w:val="1"/>
          <w:numId w:val="24"/>
        </w:numPr>
      </w:pPr>
      <w:bookmarkStart w:id="45" w:name="_Toc517100303"/>
      <w:r w:rsidRPr="00DD150A">
        <w:t>CISTOSCOPIA</w:t>
      </w:r>
      <w:bookmarkEnd w:id="45"/>
    </w:p>
    <w:p w:rsidR="004677CD" w:rsidRPr="00DD150A" w:rsidRDefault="004677CD" w:rsidP="00580618">
      <w:pPr>
        <w:pStyle w:val="NormalWeb"/>
        <w:shd w:val="clear" w:color="auto" w:fill="FFFFFF"/>
        <w:jc w:val="both"/>
        <w:rPr>
          <w:rFonts w:ascii="Arial" w:hAnsi="Arial" w:cs="Arial"/>
          <w:color w:val="000000"/>
          <w:shd w:val="clear" w:color="auto" w:fill="FFFFFF"/>
        </w:rPr>
      </w:pPr>
      <w:r w:rsidRPr="00DD150A">
        <w:rPr>
          <w:rFonts w:ascii="Arial" w:hAnsi="Arial" w:cs="Arial"/>
          <w:color w:val="000000"/>
          <w:shd w:val="clear" w:color="auto" w:fill="FFFFFF"/>
        </w:rPr>
        <w:t>La cistoscopia es uno de los procedimientos urológicos realizados más comúnmente cuyo propósito es valorar la anatomía del tracto urinario como la uretra, próstata (en hombres), cuello vesical y vejiga para evaluar los síntomas relacionado a cálculos, malformaciones y neoplasias relacionadas. El cistoscopio puede ser rígido o flexible y el procedimiento se realiza mediante la inserción de un instrumento óptico (cistoscopio) en la uretra y la vejiga</w:t>
      </w:r>
      <w:r w:rsidR="008309FC" w:rsidRPr="00DD150A">
        <w:rPr>
          <w:rFonts w:ascii="Arial" w:hAnsi="Arial" w:cs="Arial"/>
          <w:color w:val="000000"/>
          <w:shd w:val="clear" w:color="auto" w:fill="FFFFFF"/>
        </w:rPr>
        <w:t>.</w:t>
      </w:r>
    </w:p>
    <w:p w:rsidR="008309FC" w:rsidRPr="00DD150A" w:rsidRDefault="008309FC" w:rsidP="00580618">
      <w:pPr>
        <w:pStyle w:val="NormalWeb"/>
        <w:shd w:val="clear" w:color="auto" w:fill="FFFFFF"/>
        <w:jc w:val="both"/>
        <w:rPr>
          <w:rFonts w:ascii="Arial" w:hAnsi="Arial" w:cs="Arial"/>
        </w:rPr>
      </w:pPr>
      <w:r w:rsidRPr="00DD150A">
        <w:rPr>
          <w:rFonts w:ascii="Arial" w:hAnsi="Arial" w:cs="Arial"/>
        </w:rPr>
        <w:lastRenderedPageBreak/>
        <w:t xml:space="preserve">La </w:t>
      </w:r>
      <w:proofErr w:type="spellStart"/>
      <w:r w:rsidRPr="00DD150A">
        <w:rPr>
          <w:rFonts w:ascii="Arial" w:hAnsi="Arial" w:cs="Arial"/>
        </w:rPr>
        <w:t>cistoscopía</w:t>
      </w:r>
      <w:proofErr w:type="spellEnd"/>
      <w:r w:rsidRPr="00DD150A">
        <w:rPr>
          <w:rFonts w:ascii="Arial" w:hAnsi="Arial" w:cs="Arial"/>
        </w:rPr>
        <w:t xml:space="preserve"> flexible es generalmente considerada segura. Las complicaciones incluyen dolor en la micción (disuria) (50%), hematuria (19%), y la </w:t>
      </w:r>
      <w:proofErr w:type="spellStart"/>
      <w:r w:rsidRPr="00DD150A">
        <w:rPr>
          <w:rFonts w:ascii="Arial" w:hAnsi="Arial" w:cs="Arial"/>
        </w:rPr>
        <w:t>infeccion</w:t>
      </w:r>
      <w:proofErr w:type="spellEnd"/>
      <w:r w:rsidRPr="00DD150A">
        <w:rPr>
          <w:rFonts w:ascii="Arial" w:hAnsi="Arial" w:cs="Arial"/>
        </w:rPr>
        <w:t xml:space="preserve"> (37%), todos los cuales son por lo general </w:t>
      </w:r>
      <w:proofErr w:type="spellStart"/>
      <w:proofErr w:type="gramStart"/>
      <w:r w:rsidRPr="00DD150A">
        <w:rPr>
          <w:rFonts w:ascii="Arial" w:hAnsi="Arial" w:cs="Arial"/>
        </w:rPr>
        <w:t>autolimitante</w:t>
      </w:r>
      <w:proofErr w:type="spellEnd"/>
      <w:proofErr w:type="gramEnd"/>
      <w:r w:rsidRPr="00DD150A">
        <w:rPr>
          <w:rFonts w:ascii="Arial" w:hAnsi="Arial" w:cs="Arial"/>
        </w:rPr>
        <w:t xml:space="preserve">. </w:t>
      </w:r>
    </w:p>
    <w:p w:rsidR="00437BAC" w:rsidRDefault="00437BAC" w:rsidP="00730A54">
      <w:pPr>
        <w:pStyle w:val="Ttulo2"/>
        <w:numPr>
          <w:ilvl w:val="1"/>
          <w:numId w:val="24"/>
        </w:numPr>
      </w:pPr>
      <w:bookmarkStart w:id="46" w:name="_Toc517100304"/>
      <w:r w:rsidRPr="00DD150A">
        <w:t>VASECTOMIA</w:t>
      </w:r>
      <w:bookmarkEnd w:id="46"/>
      <w:r w:rsidRPr="00DD150A">
        <w:t xml:space="preserve"> </w:t>
      </w:r>
    </w:p>
    <w:p w:rsidR="00566F2D" w:rsidRPr="00566F2D" w:rsidRDefault="00566F2D" w:rsidP="00566F2D">
      <w:pPr>
        <w:spacing w:after="0"/>
      </w:pPr>
    </w:p>
    <w:p w:rsidR="00437BAC" w:rsidRPr="00DD150A" w:rsidRDefault="00437BAC" w:rsidP="00730A54">
      <w:pPr>
        <w:pStyle w:val="Ttulo2"/>
        <w:numPr>
          <w:ilvl w:val="0"/>
          <w:numId w:val="44"/>
        </w:numPr>
        <w:shd w:val="clear" w:color="auto" w:fill="FFFFFF"/>
        <w:spacing w:before="0" w:after="150"/>
        <w:jc w:val="both"/>
        <w:rPr>
          <w:rFonts w:cs="Arial"/>
          <w:color w:val="333333"/>
          <w:sz w:val="24"/>
          <w:szCs w:val="24"/>
        </w:rPr>
      </w:pPr>
      <w:bookmarkStart w:id="47" w:name="_Toc517100305"/>
      <w:r w:rsidRPr="00DD150A">
        <w:rPr>
          <w:rFonts w:cs="Arial"/>
          <w:color w:val="333333"/>
          <w:sz w:val="24"/>
          <w:szCs w:val="24"/>
        </w:rPr>
        <w:t>Complicaciones A corto plazo</w:t>
      </w:r>
      <w:bookmarkEnd w:id="47"/>
    </w:p>
    <w:p w:rsidR="00566F2D" w:rsidRDefault="00437BAC" w:rsidP="00730A54">
      <w:pPr>
        <w:pStyle w:val="NormalWeb"/>
        <w:numPr>
          <w:ilvl w:val="0"/>
          <w:numId w:val="45"/>
        </w:numPr>
        <w:shd w:val="clear" w:color="auto" w:fill="FFFFFF"/>
        <w:spacing w:before="0" w:beforeAutospacing="0" w:after="0" w:afterAutospacing="0" w:line="379" w:lineRule="atLeast"/>
        <w:jc w:val="both"/>
        <w:rPr>
          <w:rFonts w:ascii="Arial" w:hAnsi="Arial" w:cs="Arial"/>
          <w:b/>
          <w:color w:val="333333"/>
        </w:rPr>
      </w:pPr>
      <w:r w:rsidRPr="00110479">
        <w:rPr>
          <w:rFonts w:ascii="Arial" w:hAnsi="Arial" w:cs="Arial"/>
          <w:b/>
          <w:color w:val="333333"/>
        </w:rPr>
        <w:t xml:space="preserve">infección </w:t>
      </w:r>
    </w:p>
    <w:p w:rsidR="00110479" w:rsidRPr="00110479" w:rsidRDefault="00110479" w:rsidP="00110479">
      <w:pPr>
        <w:pStyle w:val="NormalWeb"/>
        <w:shd w:val="clear" w:color="auto" w:fill="FFFFFF"/>
        <w:spacing w:before="0" w:beforeAutospacing="0" w:after="0" w:afterAutospacing="0"/>
        <w:ind w:left="720"/>
        <w:jc w:val="both"/>
        <w:rPr>
          <w:rFonts w:ascii="Arial" w:hAnsi="Arial" w:cs="Arial"/>
          <w:b/>
          <w:color w:val="333333"/>
        </w:rPr>
      </w:pPr>
    </w:p>
    <w:p w:rsidR="00437BAC" w:rsidRPr="00110479" w:rsidRDefault="00437BAC" w:rsidP="001054E5">
      <w:pPr>
        <w:pStyle w:val="NormalWeb"/>
        <w:numPr>
          <w:ilvl w:val="0"/>
          <w:numId w:val="45"/>
        </w:numPr>
        <w:shd w:val="clear" w:color="auto" w:fill="FFFFFF"/>
        <w:spacing w:before="0" w:beforeAutospacing="0" w:after="0" w:afterAutospacing="0"/>
        <w:jc w:val="both"/>
        <w:rPr>
          <w:rFonts w:ascii="Arial" w:hAnsi="Arial" w:cs="Arial"/>
          <w:color w:val="333333"/>
        </w:rPr>
      </w:pPr>
      <w:r w:rsidRPr="00110479">
        <w:rPr>
          <w:rFonts w:ascii="Arial" w:hAnsi="Arial" w:cs="Arial"/>
          <w:b/>
          <w:color w:val="333333"/>
        </w:rPr>
        <w:t>Síndrome del Dolor de la Poste-Vasectomía (PVPS):</w:t>
      </w:r>
      <w:r w:rsidRPr="00110479">
        <w:rPr>
          <w:rFonts w:ascii="Arial" w:hAnsi="Arial" w:cs="Arial"/>
          <w:color w:val="333333"/>
        </w:rPr>
        <w:t xml:space="preserve"> PVPS es un síndrome que implica el dolor crónico que sigue una vasectomía, que puede presentar inmediatamente o demorado hasta varios años más tarde. La Mayoría de los hombres no sufren de dolor en curso pero algunos estudios han señalado 3-10% de pacientes que observaban algunas ediciones.</w:t>
      </w:r>
    </w:p>
    <w:p w:rsidR="00566F2D" w:rsidRPr="00110479" w:rsidRDefault="00566F2D" w:rsidP="001054E5">
      <w:pPr>
        <w:pStyle w:val="NormalWeb"/>
        <w:shd w:val="clear" w:color="auto" w:fill="FFFFFF"/>
        <w:spacing w:before="0" w:beforeAutospacing="0" w:after="0" w:afterAutospacing="0"/>
        <w:ind w:left="720"/>
        <w:jc w:val="both"/>
        <w:rPr>
          <w:rFonts w:ascii="Arial" w:hAnsi="Arial" w:cs="Arial"/>
          <w:color w:val="333333"/>
        </w:rPr>
      </w:pPr>
    </w:p>
    <w:p w:rsidR="00110479" w:rsidRPr="00110479" w:rsidRDefault="00437BAC" w:rsidP="001054E5">
      <w:pPr>
        <w:pStyle w:val="NormalWeb"/>
        <w:shd w:val="clear" w:color="auto" w:fill="FFFFFF"/>
        <w:spacing w:before="0" w:beforeAutospacing="0" w:after="240" w:afterAutospacing="0"/>
        <w:ind w:left="708" w:firstLine="12"/>
        <w:jc w:val="both"/>
        <w:rPr>
          <w:rFonts w:ascii="Arial" w:hAnsi="Arial" w:cs="Arial"/>
          <w:color w:val="333333"/>
        </w:rPr>
      </w:pPr>
      <w:r w:rsidRPr="00110479">
        <w:rPr>
          <w:rFonts w:ascii="Arial" w:hAnsi="Arial" w:cs="Arial"/>
          <w:color w:val="333333"/>
        </w:rPr>
        <w:t>Las características del dolor pueden variar entre los casos del dolor constante al dolor intermitente que se intensifica durante ciertas actividades, tales como cópula sexual o esfuerzo físico extenso. El dolor puede afectar a un o ambo testículos y se puede describir como un dolor embotado o dolor sostenido e intenso.</w:t>
      </w:r>
    </w:p>
    <w:p w:rsidR="00110479" w:rsidRPr="00110479" w:rsidRDefault="00437BAC" w:rsidP="001054E5">
      <w:pPr>
        <w:pStyle w:val="NormalWeb"/>
        <w:numPr>
          <w:ilvl w:val="0"/>
          <w:numId w:val="46"/>
        </w:numPr>
        <w:shd w:val="clear" w:color="auto" w:fill="FFFFFF"/>
        <w:spacing w:before="0" w:beforeAutospacing="0" w:after="375" w:afterAutospacing="0"/>
        <w:jc w:val="both"/>
        <w:rPr>
          <w:rFonts w:ascii="Arial" w:hAnsi="Arial" w:cs="Arial"/>
          <w:color w:val="333333"/>
        </w:rPr>
      </w:pPr>
      <w:r w:rsidRPr="00110479">
        <w:rPr>
          <w:rFonts w:ascii="Arial" w:hAnsi="Arial" w:cs="Arial"/>
          <w:b/>
          <w:color w:val="333333"/>
        </w:rPr>
        <w:t>Hematoma</w:t>
      </w:r>
      <w:r w:rsidR="00110479" w:rsidRPr="00110479">
        <w:rPr>
          <w:rFonts w:ascii="Arial" w:hAnsi="Arial" w:cs="Arial"/>
          <w:b/>
          <w:color w:val="333333"/>
        </w:rPr>
        <w:t>:</w:t>
      </w:r>
      <w:r w:rsidR="00110479" w:rsidRPr="00110479">
        <w:rPr>
          <w:rFonts w:ascii="Arial" w:hAnsi="Arial" w:cs="Arial"/>
          <w:color w:val="333333"/>
        </w:rPr>
        <w:t xml:space="preserve"> </w:t>
      </w:r>
      <w:r w:rsidRPr="00110479">
        <w:rPr>
          <w:rFonts w:ascii="Arial" w:hAnsi="Arial" w:cs="Arial"/>
          <w:color w:val="333333"/>
        </w:rPr>
        <w:t>En casos raros. Ésta es una colección de sangre que forme un coágulo en el tejido que rodea un vaso sanguíneo roto. Es generalmente pequeña de tamaño pero puede venir sea muy grande en algunos hombres llenar el escroto totalmente y causar edema y dolor.</w:t>
      </w:r>
    </w:p>
    <w:p w:rsidR="00437BAC" w:rsidRPr="00110479" w:rsidRDefault="00437BAC" w:rsidP="001054E5">
      <w:pPr>
        <w:pStyle w:val="NormalWeb"/>
        <w:numPr>
          <w:ilvl w:val="0"/>
          <w:numId w:val="46"/>
        </w:numPr>
        <w:shd w:val="clear" w:color="auto" w:fill="FFFFFF"/>
        <w:spacing w:before="0" w:beforeAutospacing="0" w:after="375" w:afterAutospacing="0"/>
        <w:jc w:val="both"/>
        <w:rPr>
          <w:rFonts w:ascii="Arial" w:hAnsi="Arial" w:cs="Arial"/>
          <w:color w:val="333333"/>
        </w:rPr>
      </w:pPr>
      <w:r w:rsidRPr="00110479">
        <w:rPr>
          <w:rFonts w:ascii="Arial" w:hAnsi="Arial" w:cs="Arial"/>
          <w:b/>
          <w:color w:val="333333"/>
        </w:rPr>
        <w:t>Granulomas de la Esperma</w:t>
      </w:r>
      <w:r w:rsidR="00110479" w:rsidRPr="00110479">
        <w:rPr>
          <w:rFonts w:ascii="Arial" w:hAnsi="Arial" w:cs="Arial"/>
          <w:b/>
          <w:color w:val="333333"/>
        </w:rPr>
        <w:t>:</w:t>
      </w:r>
      <w:r w:rsidR="00110479" w:rsidRPr="00110479">
        <w:rPr>
          <w:rFonts w:ascii="Arial" w:hAnsi="Arial" w:cs="Arial"/>
          <w:color w:val="333333"/>
        </w:rPr>
        <w:t xml:space="preserve"> </w:t>
      </w:r>
      <w:r w:rsidRPr="00110479">
        <w:rPr>
          <w:rFonts w:ascii="Arial" w:hAnsi="Arial" w:cs="Arial"/>
          <w:color w:val="333333"/>
        </w:rPr>
        <w:t>Dependiendo de la severidad de la esperma de la condición los granulomas se pueden manejar con las drogas antiinflamatorias no-</w:t>
      </w:r>
      <w:proofErr w:type="spellStart"/>
      <w:r w:rsidRPr="00110479">
        <w:rPr>
          <w:rFonts w:ascii="Arial" w:hAnsi="Arial" w:cs="Arial"/>
          <w:color w:val="333333"/>
        </w:rPr>
        <w:t>esteroidales</w:t>
      </w:r>
      <w:proofErr w:type="spellEnd"/>
      <w:r w:rsidRPr="00110479">
        <w:rPr>
          <w:rFonts w:ascii="Arial" w:hAnsi="Arial" w:cs="Arial"/>
          <w:color w:val="333333"/>
        </w:rPr>
        <w:t xml:space="preserve"> o pueden requerir extracción </w:t>
      </w:r>
      <w:proofErr w:type="spellStart"/>
      <w:r w:rsidRPr="00110479">
        <w:rPr>
          <w:rFonts w:ascii="Arial" w:hAnsi="Arial" w:cs="Arial"/>
          <w:color w:val="333333"/>
        </w:rPr>
        <w:t>quirurugica</w:t>
      </w:r>
      <w:proofErr w:type="spellEnd"/>
      <w:r w:rsidRPr="00110479">
        <w:rPr>
          <w:rFonts w:ascii="Arial" w:hAnsi="Arial" w:cs="Arial"/>
          <w:color w:val="333333"/>
        </w:rPr>
        <w:t>. .</w:t>
      </w:r>
    </w:p>
    <w:p w:rsidR="001054E5" w:rsidRDefault="00437BAC" w:rsidP="001054E5">
      <w:pPr>
        <w:pStyle w:val="Ttulo2"/>
        <w:numPr>
          <w:ilvl w:val="0"/>
          <w:numId w:val="46"/>
        </w:numPr>
        <w:shd w:val="clear" w:color="auto" w:fill="FFFFFF"/>
        <w:spacing w:before="0"/>
        <w:jc w:val="both"/>
        <w:rPr>
          <w:rFonts w:cs="Arial"/>
          <w:color w:val="333333"/>
          <w:sz w:val="24"/>
          <w:szCs w:val="24"/>
        </w:rPr>
      </w:pPr>
      <w:bookmarkStart w:id="48" w:name="_Toc517100306"/>
      <w:r w:rsidRPr="00110479">
        <w:rPr>
          <w:rFonts w:cs="Arial"/>
          <w:color w:val="333333"/>
          <w:sz w:val="24"/>
          <w:szCs w:val="24"/>
        </w:rPr>
        <w:t>Fertilidad</w:t>
      </w:r>
      <w:bookmarkEnd w:id="48"/>
    </w:p>
    <w:p w:rsidR="001054E5" w:rsidRPr="001054E5" w:rsidRDefault="001054E5" w:rsidP="001054E5"/>
    <w:p w:rsidR="00437BAC" w:rsidRPr="00110479" w:rsidRDefault="00110479" w:rsidP="00730A54">
      <w:pPr>
        <w:pStyle w:val="Ttulo2"/>
        <w:numPr>
          <w:ilvl w:val="1"/>
          <w:numId w:val="24"/>
        </w:numPr>
      </w:pPr>
      <w:bookmarkStart w:id="49" w:name="_Toc517100307"/>
      <w:r w:rsidRPr="00110479">
        <w:t>PROSTATECTOMIA</w:t>
      </w:r>
      <w:bookmarkEnd w:id="49"/>
    </w:p>
    <w:p w:rsidR="00437BAC" w:rsidRPr="004D0D87" w:rsidRDefault="00437BAC" w:rsidP="00730A54">
      <w:pPr>
        <w:pStyle w:val="NormalWeb"/>
        <w:numPr>
          <w:ilvl w:val="0"/>
          <w:numId w:val="47"/>
        </w:numPr>
        <w:shd w:val="clear" w:color="auto" w:fill="FFFFFF"/>
        <w:jc w:val="both"/>
        <w:rPr>
          <w:rFonts w:ascii="Arial" w:hAnsi="Arial" w:cs="Arial"/>
          <w:b/>
          <w:color w:val="000000"/>
        </w:rPr>
      </w:pPr>
      <w:r w:rsidRPr="004D0D87">
        <w:rPr>
          <w:rFonts w:ascii="Arial" w:hAnsi="Arial" w:cs="Arial"/>
          <w:b/>
          <w:color w:val="000000"/>
        </w:rPr>
        <w:t>Complicaciones a corto plazo:</w:t>
      </w:r>
    </w:p>
    <w:p w:rsidR="00EE6D0E" w:rsidRDefault="00EE6D0E" w:rsidP="00730A54">
      <w:pPr>
        <w:pStyle w:val="NormalWeb"/>
        <w:numPr>
          <w:ilvl w:val="0"/>
          <w:numId w:val="48"/>
        </w:numPr>
        <w:shd w:val="clear" w:color="auto" w:fill="FFFFFF"/>
        <w:jc w:val="both"/>
        <w:rPr>
          <w:rFonts w:ascii="Arial" w:hAnsi="Arial" w:cs="Arial"/>
          <w:color w:val="000000"/>
        </w:rPr>
      </w:pPr>
      <w:r>
        <w:rPr>
          <w:rFonts w:ascii="Arial" w:hAnsi="Arial" w:cs="Arial"/>
          <w:color w:val="000000"/>
        </w:rPr>
        <w:t>S</w:t>
      </w:r>
      <w:r w:rsidR="00437BAC" w:rsidRPr="00DD150A">
        <w:rPr>
          <w:rFonts w:ascii="Arial" w:hAnsi="Arial" w:cs="Arial"/>
          <w:color w:val="000000"/>
        </w:rPr>
        <w:t>angrado peroperatorio</w:t>
      </w:r>
    </w:p>
    <w:p w:rsidR="00EE6D0E" w:rsidRDefault="00EE6D0E" w:rsidP="00730A54">
      <w:pPr>
        <w:pStyle w:val="NormalWeb"/>
        <w:numPr>
          <w:ilvl w:val="0"/>
          <w:numId w:val="48"/>
        </w:numPr>
        <w:shd w:val="clear" w:color="auto" w:fill="FFFFFF"/>
        <w:jc w:val="both"/>
        <w:rPr>
          <w:rFonts w:ascii="Arial" w:hAnsi="Arial" w:cs="Arial"/>
          <w:color w:val="000000"/>
        </w:rPr>
      </w:pPr>
      <w:r>
        <w:rPr>
          <w:rFonts w:ascii="Arial" w:hAnsi="Arial" w:cs="Arial"/>
          <w:color w:val="000000"/>
        </w:rPr>
        <w:t>P</w:t>
      </w:r>
      <w:r w:rsidR="00437BAC" w:rsidRPr="00EE6D0E">
        <w:rPr>
          <w:rFonts w:ascii="Arial" w:hAnsi="Arial" w:cs="Arial"/>
          <w:color w:val="000000"/>
        </w:rPr>
        <w:t xml:space="preserve">erforación intestinal </w:t>
      </w:r>
    </w:p>
    <w:p w:rsidR="00EE6D0E" w:rsidRDefault="00EE6D0E" w:rsidP="00730A54">
      <w:pPr>
        <w:pStyle w:val="NormalWeb"/>
        <w:numPr>
          <w:ilvl w:val="0"/>
          <w:numId w:val="48"/>
        </w:numPr>
        <w:shd w:val="clear" w:color="auto" w:fill="FFFFFF"/>
        <w:jc w:val="both"/>
        <w:rPr>
          <w:rFonts w:ascii="Arial" w:hAnsi="Arial" w:cs="Arial"/>
          <w:color w:val="000000"/>
        </w:rPr>
      </w:pPr>
      <w:r>
        <w:rPr>
          <w:rFonts w:ascii="Arial" w:hAnsi="Arial" w:cs="Arial"/>
          <w:color w:val="000000"/>
        </w:rPr>
        <w:t>H</w:t>
      </w:r>
      <w:r w:rsidR="00437BAC" w:rsidRPr="00EE6D0E">
        <w:rPr>
          <w:rFonts w:ascii="Arial" w:hAnsi="Arial" w:cs="Arial"/>
          <w:color w:val="000000"/>
        </w:rPr>
        <w:t xml:space="preserve">ematoma en el lecho quirúrgico, </w:t>
      </w:r>
    </w:p>
    <w:p w:rsidR="004D0D87" w:rsidRDefault="00EE6D0E" w:rsidP="00730A54">
      <w:pPr>
        <w:pStyle w:val="NormalWeb"/>
        <w:numPr>
          <w:ilvl w:val="0"/>
          <w:numId w:val="48"/>
        </w:numPr>
        <w:shd w:val="clear" w:color="auto" w:fill="FFFFFF"/>
        <w:jc w:val="both"/>
        <w:rPr>
          <w:rFonts w:ascii="Arial" w:hAnsi="Arial" w:cs="Arial"/>
          <w:color w:val="000000"/>
        </w:rPr>
      </w:pPr>
      <w:proofErr w:type="spellStart"/>
      <w:r w:rsidRPr="00EE6D0E">
        <w:rPr>
          <w:rFonts w:ascii="Arial" w:hAnsi="Arial" w:cs="Arial"/>
          <w:color w:val="000000"/>
        </w:rPr>
        <w:t>N</w:t>
      </w:r>
      <w:r w:rsidR="004D0D87">
        <w:rPr>
          <w:rFonts w:ascii="Arial" w:hAnsi="Arial" w:cs="Arial"/>
          <w:color w:val="000000"/>
        </w:rPr>
        <w:t>euroapraxia</w:t>
      </w:r>
      <w:proofErr w:type="spellEnd"/>
      <w:r w:rsidR="004D0D87">
        <w:rPr>
          <w:rFonts w:ascii="Arial" w:hAnsi="Arial" w:cs="Arial"/>
          <w:color w:val="000000"/>
        </w:rPr>
        <w:t xml:space="preserve"> del obturador</w:t>
      </w:r>
    </w:p>
    <w:p w:rsidR="004D0D87" w:rsidRDefault="004D0D87" w:rsidP="00730A54">
      <w:pPr>
        <w:pStyle w:val="NormalWeb"/>
        <w:numPr>
          <w:ilvl w:val="0"/>
          <w:numId w:val="48"/>
        </w:numPr>
        <w:shd w:val="clear" w:color="auto" w:fill="FFFFFF"/>
        <w:jc w:val="both"/>
        <w:rPr>
          <w:rFonts w:ascii="Arial" w:hAnsi="Arial" w:cs="Arial"/>
          <w:color w:val="000000"/>
        </w:rPr>
      </w:pPr>
      <w:r w:rsidRPr="004D0D87">
        <w:rPr>
          <w:rFonts w:ascii="Arial" w:hAnsi="Arial" w:cs="Arial"/>
          <w:color w:val="000000"/>
        </w:rPr>
        <w:lastRenderedPageBreak/>
        <w:t>I</w:t>
      </w:r>
      <w:r w:rsidR="00437BAC" w:rsidRPr="004D0D87">
        <w:rPr>
          <w:rFonts w:ascii="Arial" w:hAnsi="Arial" w:cs="Arial"/>
          <w:color w:val="000000"/>
        </w:rPr>
        <w:t>nfarto agudo de miocardio</w:t>
      </w:r>
    </w:p>
    <w:p w:rsidR="004D0D87" w:rsidRDefault="004D0D87" w:rsidP="00730A54">
      <w:pPr>
        <w:pStyle w:val="NormalWeb"/>
        <w:numPr>
          <w:ilvl w:val="0"/>
          <w:numId w:val="48"/>
        </w:numPr>
        <w:shd w:val="clear" w:color="auto" w:fill="FFFFFF"/>
        <w:jc w:val="both"/>
        <w:rPr>
          <w:rFonts w:ascii="Arial" w:hAnsi="Arial" w:cs="Arial"/>
          <w:color w:val="000000"/>
        </w:rPr>
      </w:pPr>
      <w:r>
        <w:rPr>
          <w:rFonts w:ascii="Arial" w:hAnsi="Arial" w:cs="Arial"/>
          <w:color w:val="000000"/>
        </w:rPr>
        <w:t>A</w:t>
      </w:r>
      <w:r w:rsidR="00437BAC" w:rsidRPr="004D0D87">
        <w:rPr>
          <w:rFonts w:ascii="Arial" w:hAnsi="Arial" w:cs="Arial"/>
          <w:color w:val="000000"/>
        </w:rPr>
        <w:t>ccidentes cerebrovasculares</w:t>
      </w:r>
    </w:p>
    <w:p w:rsidR="004D0D87" w:rsidRDefault="004D0D87" w:rsidP="00730A54">
      <w:pPr>
        <w:pStyle w:val="NormalWeb"/>
        <w:numPr>
          <w:ilvl w:val="0"/>
          <w:numId w:val="48"/>
        </w:numPr>
        <w:shd w:val="clear" w:color="auto" w:fill="FFFFFF"/>
        <w:jc w:val="both"/>
        <w:rPr>
          <w:rFonts w:ascii="Arial" w:hAnsi="Arial" w:cs="Arial"/>
          <w:color w:val="000000"/>
        </w:rPr>
      </w:pPr>
      <w:proofErr w:type="spellStart"/>
      <w:r w:rsidRPr="004D0D87">
        <w:rPr>
          <w:rFonts w:ascii="Arial" w:hAnsi="Arial" w:cs="Arial"/>
          <w:color w:val="000000"/>
        </w:rPr>
        <w:t>Tromboembolimo</w:t>
      </w:r>
      <w:proofErr w:type="spellEnd"/>
      <w:r w:rsidRPr="004D0D87">
        <w:rPr>
          <w:rFonts w:ascii="Arial" w:hAnsi="Arial" w:cs="Arial"/>
          <w:color w:val="000000"/>
        </w:rPr>
        <w:t xml:space="preserve"> pulmonar</w:t>
      </w:r>
    </w:p>
    <w:p w:rsidR="004D0D87" w:rsidRDefault="004D0D87" w:rsidP="00730A54">
      <w:pPr>
        <w:pStyle w:val="NormalWeb"/>
        <w:numPr>
          <w:ilvl w:val="0"/>
          <w:numId w:val="48"/>
        </w:numPr>
        <w:shd w:val="clear" w:color="auto" w:fill="FFFFFF"/>
        <w:jc w:val="both"/>
        <w:rPr>
          <w:rFonts w:ascii="Arial" w:hAnsi="Arial" w:cs="Arial"/>
          <w:color w:val="000000"/>
        </w:rPr>
      </w:pPr>
      <w:r>
        <w:rPr>
          <w:rFonts w:ascii="Arial" w:hAnsi="Arial" w:cs="Arial"/>
          <w:color w:val="000000"/>
        </w:rPr>
        <w:t>T</w:t>
      </w:r>
      <w:r w:rsidR="00437BAC" w:rsidRPr="004D0D87">
        <w:rPr>
          <w:rFonts w:ascii="Arial" w:hAnsi="Arial" w:cs="Arial"/>
          <w:color w:val="000000"/>
        </w:rPr>
        <w:t>rombosis venosa profunda</w:t>
      </w:r>
    </w:p>
    <w:p w:rsidR="00437BAC" w:rsidRPr="004D0D87" w:rsidRDefault="004D0D87" w:rsidP="00730A54">
      <w:pPr>
        <w:pStyle w:val="NormalWeb"/>
        <w:numPr>
          <w:ilvl w:val="0"/>
          <w:numId w:val="48"/>
        </w:numPr>
        <w:shd w:val="clear" w:color="auto" w:fill="FFFFFF"/>
        <w:jc w:val="both"/>
        <w:rPr>
          <w:rFonts w:ascii="Arial" w:hAnsi="Arial" w:cs="Arial"/>
          <w:color w:val="000000"/>
        </w:rPr>
      </w:pPr>
      <w:r w:rsidRPr="004D0D87">
        <w:rPr>
          <w:rFonts w:ascii="Arial" w:hAnsi="Arial" w:cs="Arial"/>
          <w:color w:val="000000"/>
        </w:rPr>
        <w:t>F</w:t>
      </w:r>
      <w:r w:rsidR="00437BAC" w:rsidRPr="004D0D87">
        <w:rPr>
          <w:rFonts w:ascii="Arial" w:hAnsi="Arial" w:cs="Arial"/>
          <w:color w:val="000000"/>
        </w:rPr>
        <w:t>ístula urinaria o rectal.</w:t>
      </w:r>
    </w:p>
    <w:p w:rsidR="00437BAC" w:rsidRPr="004D0D87" w:rsidRDefault="00437BAC" w:rsidP="00730A54">
      <w:pPr>
        <w:pStyle w:val="NormalWeb"/>
        <w:numPr>
          <w:ilvl w:val="0"/>
          <w:numId w:val="47"/>
        </w:numPr>
        <w:shd w:val="clear" w:color="auto" w:fill="FFFFFF"/>
        <w:jc w:val="both"/>
        <w:rPr>
          <w:rFonts w:ascii="Arial" w:hAnsi="Arial" w:cs="Arial"/>
          <w:b/>
          <w:color w:val="000000"/>
        </w:rPr>
      </w:pPr>
      <w:r w:rsidRPr="004D0D87">
        <w:rPr>
          <w:rFonts w:ascii="Arial" w:hAnsi="Arial" w:cs="Arial"/>
          <w:b/>
          <w:color w:val="000000"/>
        </w:rPr>
        <w:t>complicaciones a medio y largo plazo</w:t>
      </w:r>
    </w:p>
    <w:p w:rsidR="004D0D87" w:rsidRDefault="004D0D87" w:rsidP="00730A54">
      <w:pPr>
        <w:pStyle w:val="NormalWeb"/>
        <w:numPr>
          <w:ilvl w:val="0"/>
          <w:numId w:val="49"/>
        </w:numPr>
        <w:shd w:val="clear" w:color="auto" w:fill="FFFFFF"/>
        <w:jc w:val="both"/>
        <w:rPr>
          <w:rFonts w:ascii="Arial" w:hAnsi="Arial" w:cs="Arial"/>
          <w:color w:val="000000"/>
        </w:rPr>
      </w:pPr>
      <w:r>
        <w:rPr>
          <w:rFonts w:ascii="Arial" w:hAnsi="Arial" w:cs="Arial"/>
          <w:color w:val="000000"/>
        </w:rPr>
        <w:t>D</w:t>
      </w:r>
      <w:r w:rsidR="00437BAC" w:rsidRPr="00DD150A">
        <w:rPr>
          <w:rFonts w:ascii="Arial" w:hAnsi="Arial" w:cs="Arial"/>
          <w:color w:val="000000"/>
        </w:rPr>
        <w:t>isfunción eréctil</w:t>
      </w:r>
    </w:p>
    <w:p w:rsidR="004D0D87" w:rsidRDefault="004D0D87" w:rsidP="00730A54">
      <w:pPr>
        <w:pStyle w:val="NormalWeb"/>
        <w:numPr>
          <w:ilvl w:val="0"/>
          <w:numId w:val="49"/>
        </w:numPr>
        <w:shd w:val="clear" w:color="auto" w:fill="FFFFFF"/>
        <w:jc w:val="both"/>
        <w:rPr>
          <w:rFonts w:ascii="Arial" w:hAnsi="Arial" w:cs="Arial"/>
          <w:color w:val="000000"/>
        </w:rPr>
      </w:pPr>
      <w:r w:rsidRPr="004D0D87">
        <w:rPr>
          <w:rFonts w:ascii="Arial" w:hAnsi="Arial" w:cs="Arial"/>
          <w:color w:val="000000"/>
        </w:rPr>
        <w:t>A</w:t>
      </w:r>
      <w:r w:rsidR="00437BAC" w:rsidRPr="004D0D87">
        <w:rPr>
          <w:rFonts w:ascii="Arial" w:hAnsi="Arial" w:cs="Arial"/>
          <w:color w:val="000000"/>
        </w:rPr>
        <w:t>lteraciones intestinales: diarrea, urgencia o incontinencia fecal, pero también como tenesmo rectal o congestión anal</w:t>
      </w:r>
    </w:p>
    <w:p w:rsidR="00437BAC" w:rsidRPr="004D0D87" w:rsidRDefault="00437BAC" w:rsidP="004D0D87">
      <w:pPr>
        <w:pStyle w:val="NormalWeb"/>
        <w:shd w:val="clear" w:color="auto" w:fill="FFFFFF"/>
        <w:jc w:val="both"/>
        <w:rPr>
          <w:rFonts w:ascii="Arial" w:hAnsi="Arial" w:cs="Arial"/>
          <w:color w:val="000000"/>
        </w:rPr>
      </w:pPr>
      <w:r w:rsidRPr="004D0D87">
        <w:rPr>
          <w:rFonts w:ascii="Arial" w:hAnsi="Arial" w:cs="Arial"/>
          <w:color w:val="000000"/>
        </w:rPr>
        <w:t xml:space="preserve">La retención secundaria a estenosis de la anastomosis </w:t>
      </w:r>
      <w:proofErr w:type="spellStart"/>
      <w:r w:rsidRPr="004D0D87">
        <w:rPr>
          <w:rFonts w:ascii="Arial" w:hAnsi="Arial" w:cs="Arial"/>
          <w:color w:val="000000"/>
        </w:rPr>
        <w:t>vesicouretral</w:t>
      </w:r>
      <w:proofErr w:type="spellEnd"/>
      <w:r w:rsidRPr="004D0D87">
        <w:rPr>
          <w:rFonts w:ascii="Arial" w:hAnsi="Arial" w:cs="Arial"/>
          <w:color w:val="000000"/>
        </w:rPr>
        <w:t>, predominando la incontinencia urinaria de esfuerzo</w:t>
      </w:r>
      <w:r w:rsidR="00580618" w:rsidRPr="004D0D87">
        <w:rPr>
          <w:rFonts w:ascii="Arial" w:hAnsi="Arial" w:cs="Arial"/>
          <w:color w:val="000000"/>
        </w:rPr>
        <w:t xml:space="preserve">. </w:t>
      </w:r>
    </w:p>
    <w:p w:rsidR="00B56673" w:rsidRDefault="00B56673" w:rsidP="00730A54">
      <w:pPr>
        <w:pStyle w:val="Ttulo1"/>
        <w:numPr>
          <w:ilvl w:val="0"/>
          <w:numId w:val="24"/>
        </w:numPr>
      </w:pPr>
      <w:bookmarkStart w:id="50" w:name="_Toc517100308"/>
      <w:r w:rsidRPr="00DD150A">
        <w:t>ORTOPEDIA</w:t>
      </w:r>
      <w:bookmarkEnd w:id="50"/>
    </w:p>
    <w:p w:rsidR="004D0D87" w:rsidRPr="004D0D87" w:rsidRDefault="004D0D87" w:rsidP="004D0D87"/>
    <w:tbl>
      <w:tblPr>
        <w:tblStyle w:val="Tablaconcuadrcula"/>
        <w:tblW w:w="0" w:type="auto"/>
        <w:tblLook w:val="04A0" w:firstRow="1" w:lastRow="0" w:firstColumn="1" w:lastColumn="0" w:noHBand="0" w:noVBand="1"/>
      </w:tblPr>
      <w:tblGrid>
        <w:gridCol w:w="2772"/>
        <w:gridCol w:w="3141"/>
        <w:gridCol w:w="3141"/>
      </w:tblGrid>
      <w:tr w:rsidR="00B56673" w:rsidRPr="004D0D87" w:rsidTr="004D0D87">
        <w:tc>
          <w:tcPr>
            <w:tcW w:w="8828" w:type="dxa"/>
            <w:gridSpan w:val="3"/>
            <w:shd w:val="clear" w:color="auto" w:fill="BDD6EE" w:themeFill="accent1" w:themeFillTint="66"/>
          </w:tcPr>
          <w:p w:rsidR="00B56673" w:rsidRPr="004D0D87" w:rsidRDefault="00B56673" w:rsidP="004D0D87">
            <w:pPr>
              <w:pStyle w:val="NormalWeb"/>
              <w:jc w:val="center"/>
              <w:rPr>
                <w:rFonts w:ascii="Arial" w:hAnsi="Arial" w:cs="Arial"/>
                <w:b/>
                <w:color w:val="000000"/>
              </w:rPr>
            </w:pPr>
            <w:r w:rsidRPr="004D0D87">
              <w:rPr>
                <w:rFonts w:ascii="Arial" w:hAnsi="Arial" w:cs="Arial"/>
                <w:b/>
                <w:color w:val="000000"/>
              </w:rPr>
              <w:t>COMPLICACIONES POSQUIRURGICAS</w:t>
            </w:r>
          </w:p>
        </w:tc>
      </w:tr>
      <w:tr w:rsidR="00B56673" w:rsidRPr="004D0D87" w:rsidTr="004D0D87">
        <w:tc>
          <w:tcPr>
            <w:tcW w:w="2728" w:type="dxa"/>
            <w:shd w:val="clear" w:color="auto" w:fill="DEEAF6" w:themeFill="accent1" w:themeFillTint="33"/>
          </w:tcPr>
          <w:p w:rsidR="00B56673" w:rsidRPr="004D0D87" w:rsidRDefault="00B56673" w:rsidP="004D0D87">
            <w:pPr>
              <w:pStyle w:val="NormalWeb"/>
              <w:jc w:val="center"/>
              <w:rPr>
                <w:rFonts w:ascii="Arial" w:hAnsi="Arial" w:cs="Arial"/>
                <w:b/>
                <w:color w:val="000000"/>
              </w:rPr>
            </w:pPr>
            <w:r w:rsidRPr="004D0D87">
              <w:rPr>
                <w:rFonts w:ascii="Arial" w:hAnsi="Arial" w:cs="Arial"/>
                <w:b/>
                <w:color w:val="000000"/>
              </w:rPr>
              <w:t>INMEDIATAS</w:t>
            </w:r>
          </w:p>
        </w:tc>
        <w:tc>
          <w:tcPr>
            <w:tcW w:w="3131" w:type="dxa"/>
            <w:shd w:val="clear" w:color="auto" w:fill="DEEAF6" w:themeFill="accent1" w:themeFillTint="33"/>
          </w:tcPr>
          <w:p w:rsidR="00B56673" w:rsidRPr="004D0D87" w:rsidRDefault="00B56673" w:rsidP="004D0D87">
            <w:pPr>
              <w:pStyle w:val="NormalWeb"/>
              <w:jc w:val="center"/>
              <w:rPr>
                <w:rFonts w:ascii="Arial" w:hAnsi="Arial" w:cs="Arial"/>
                <w:b/>
                <w:color w:val="000000"/>
              </w:rPr>
            </w:pPr>
          </w:p>
        </w:tc>
        <w:tc>
          <w:tcPr>
            <w:tcW w:w="2969" w:type="dxa"/>
            <w:shd w:val="clear" w:color="auto" w:fill="DEEAF6" w:themeFill="accent1" w:themeFillTint="33"/>
          </w:tcPr>
          <w:p w:rsidR="00B56673" w:rsidRPr="004D0D87" w:rsidRDefault="00B56673" w:rsidP="004D0D87">
            <w:pPr>
              <w:pStyle w:val="NormalWeb"/>
              <w:jc w:val="center"/>
              <w:rPr>
                <w:rFonts w:ascii="Arial" w:hAnsi="Arial" w:cs="Arial"/>
                <w:b/>
                <w:color w:val="000000"/>
              </w:rPr>
            </w:pPr>
          </w:p>
        </w:tc>
      </w:tr>
      <w:tr w:rsidR="00B56673" w:rsidRPr="00DD150A" w:rsidTr="00B56673">
        <w:tc>
          <w:tcPr>
            <w:tcW w:w="2728" w:type="dxa"/>
          </w:tcPr>
          <w:p w:rsidR="00B56673" w:rsidRPr="00DD150A" w:rsidRDefault="00B56673" w:rsidP="00580618">
            <w:pPr>
              <w:pStyle w:val="NormalWeb"/>
              <w:jc w:val="both"/>
              <w:rPr>
                <w:rFonts w:ascii="Arial" w:hAnsi="Arial" w:cs="Arial"/>
                <w:color w:val="000000"/>
              </w:rPr>
            </w:pPr>
            <w:r w:rsidRPr="00DD150A">
              <w:rPr>
                <w:rFonts w:ascii="Arial" w:hAnsi="Arial" w:cs="Arial"/>
                <w:color w:val="000000"/>
              </w:rPr>
              <w:t>Originadas del trauma</w:t>
            </w:r>
          </w:p>
          <w:p w:rsidR="00B56673" w:rsidRPr="00DD150A" w:rsidRDefault="00B56673" w:rsidP="00730A54">
            <w:pPr>
              <w:pStyle w:val="NormalWeb"/>
              <w:numPr>
                <w:ilvl w:val="0"/>
                <w:numId w:val="21"/>
              </w:numPr>
              <w:jc w:val="both"/>
              <w:rPr>
                <w:rFonts w:ascii="Arial" w:hAnsi="Arial" w:cs="Arial"/>
                <w:color w:val="000000"/>
              </w:rPr>
            </w:pPr>
            <w:r w:rsidRPr="00DD150A">
              <w:rPr>
                <w:rFonts w:ascii="Arial" w:hAnsi="Arial" w:cs="Arial"/>
                <w:color w:val="000000"/>
              </w:rPr>
              <w:t>Contaminación</w:t>
            </w:r>
          </w:p>
          <w:p w:rsidR="00B56673" w:rsidRPr="00DD150A" w:rsidRDefault="00B56673" w:rsidP="00730A54">
            <w:pPr>
              <w:pStyle w:val="NormalWeb"/>
              <w:numPr>
                <w:ilvl w:val="0"/>
                <w:numId w:val="21"/>
              </w:numPr>
              <w:jc w:val="both"/>
              <w:rPr>
                <w:rFonts w:ascii="Arial" w:hAnsi="Arial" w:cs="Arial"/>
                <w:color w:val="000000"/>
              </w:rPr>
            </w:pPr>
            <w:r w:rsidRPr="00DD150A">
              <w:rPr>
                <w:rFonts w:ascii="Arial" w:hAnsi="Arial" w:cs="Arial"/>
                <w:color w:val="000000"/>
              </w:rPr>
              <w:t>Lesión vascular</w:t>
            </w:r>
          </w:p>
          <w:p w:rsidR="00B56673" w:rsidRPr="00DD150A" w:rsidRDefault="00B56673" w:rsidP="00730A54">
            <w:pPr>
              <w:pStyle w:val="NormalWeb"/>
              <w:numPr>
                <w:ilvl w:val="0"/>
                <w:numId w:val="21"/>
              </w:numPr>
              <w:jc w:val="both"/>
              <w:rPr>
                <w:rFonts w:ascii="Arial" w:hAnsi="Arial" w:cs="Arial"/>
                <w:color w:val="000000"/>
              </w:rPr>
            </w:pPr>
            <w:r w:rsidRPr="00DD150A">
              <w:rPr>
                <w:rFonts w:ascii="Arial" w:hAnsi="Arial" w:cs="Arial"/>
                <w:color w:val="000000"/>
              </w:rPr>
              <w:t>Lesión nerviosa</w:t>
            </w:r>
          </w:p>
          <w:p w:rsidR="00B56673" w:rsidRPr="00DD150A" w:rsidRDefault="00B56673" w:rsidP="00730A54">
            <w:pPr>
              <w:pStyle w:val="NormalWeb"/>
              <w:numPr>
                <w:ilvl w:val="0"/>
                <w:numId w:val="21"/>
              </w:numPr>
              <w:jc w:val="both"/>
              <w:rPr>
                <w:rFonts w:ascii="Arial" w:hAnsi="Arial" w:cs="Arial"/>
                <w:color w:val="000000"/>
              </w:rPr>
            </w:pPr>
            <w:r w:rsidRPr="00DD150A">
              <w:rPr>
                <w:rFonts w:ascii="Arial" w:hAnsi="Arial" w:cs="Arial"/>
                <w:color w:val="000000"/>
              </w:rPr>
              <w:t xml:space="preserve">Síndrome </w:t>
            </w:r>
            <w:proofErr w:type="spellStart"/>
            <w:r w:rsidRPr="00DD150A">
              <w:rPr>
                <w:rFonts w:ascii="Arial" w:hAnsi="Arial" w:cs="Arial"/>
                <w:color w:val="000000"/>
              </w:rPr>
              <w:t>compartimental</w:t>
            </w:r>
            <w:proofErr w:type="spellEnd"/>
          </w:p>
        </w:tc>
        <w:tc>
          <w:tcPr>
            <w:tcW w:w="3131" w:type="dxa"/>
          </w:tcPr>
          <w:p w:rsidR="00B56673" w:rsidRPr="00DD150A" w:rsidRDefault="00B56673" w:rsidP="00580618">
            <w:pPr>
              <w:pStyle w:val="NormalWeb"/>
              <w:jc w:val="both"/>
              <w:rPr>
                <w:rFonts w:ascii="Arial" w:hAnsi="Arial" w:cs="Arial"/>
                <w:color w:val="000000"/>
              </w:rPr>
            </w:pPr>
            <w:r w:rsidRPr="00DD150A">
              <w:rPr>
                <w:rFonts w:ascii="Arial" w:hAnsi="Arial" w:cs="Arial"/>
                <w:color w:val="000000"/>
              </w:rPr>
              <w:t xml:space="preserve">Mediatas </w:t>
            </w:r>
          </w:p>
          <w:p w:rsidR="00B56673" w:rsidRPr="00DD150A" w:rsidRDefault="00B56673" w:rsidP="00730A54">
            <w:pPr>
              <w:pStyle w:val="NormalWeb"/>
              <w:numPr>
                <w:ilvl w:val="0"/>
                <w:numId w:val="22"/>
              </w:numPr>
              <w:jc w:val="both"/>
              <w:rPr>
                <w:rFonts w:ascii="Arial" w:hAnsi="Arial" w:cs="Arial"/>
                <w:color w:val="000000"/>
              </w:rPr>
            </w:pPr>
            <w:r w:rsidRPr="00DD150A">
              <w:rPr>
                <w:rFonts w:ascii="Arial" w:hAnsi="Arial" w:cs="Arial"/>
                <w:color w:val="000000"/>
              </w:rPr>
              <w:t>Accidentes vasculares</w:t>
            </w:r>
          </w:p>
          <w:p w:rsidR="00B56673" w:rsidRPr="00DD150A" w:rsidRDefault="00B56673" w:rsidP="00730A54">
            <w:pPr>
              <w:pStyle w:val="NormalWeb"/>
              <w:numPr>
                <w:ilvl w:val="0"/>
                <w:numId w:val="22"/>
              </w:numPr>
              <w:jc w:val="both"/>
              <w:rPr>
                <w:rFonts w:ascii="Arial" w:hAnsi="Arial" w:cs="Arial"/>
                <w:color w:val="000000"/>
              </w:rPr>
            </w:pPr>
            <w:r w:rsidRPr="00DD150A">
              <w:rPr>
                <w:rFonts w:ascii="Arial" w:hAnsi="Arial" w:cs="Arial"/>
                <w:color w:val="000000"/>
              </w:rPr>
              <w:t>Lesiones partes blandas</w:t>
            </w:r>
          </w:p>
          <w:p w:rsidR="00B56673" w:rsidRPr="00DD150A" w:rsidRDefault="00B56673" w:rsidP="00730A54">
            <w:pPr>
              <w:pStyle w:val="NormalWeb"/>
              <w:numPr>
                <w:ilvl w:val="0"/>
                <w:numId w:val="22"/>
              </w:numPr>
              <w:jc w:val="both"/>
              <w:rPr>
                <w:rFonts w:ascii="Arial" w:hAnsi="Arial" w:cs="Arial"/>
                <w:color w:val="000000"/>
              </w:rPr>
            </w:pPr>
            <w:proofErr w:type="spellStart"/>
            <w:r w:rsidRPr="00DD150A">
              <w:rPr>
                <w:rFonts w:ascii="Arial" w:hAnsi="Arial" w:cs="Arial"/>
                <w:color w:val="000000"/>
              </w:rPr>
              <w:t>Refractura</w:t>
            </w:r>
            <w:proofErr w:type="spellEnd"/>
          </w:p>
          <w:p w:rsidR="00B56673" w:rsidRPr="00DD150A" w:rsidRDefault="00B56673" w:rsidP="00730A54">
            <w:pPr>
              <w:pStyle w:val="NormalWeb"/>
              <w:numPr>
                <w:ilvl w:val="0"/>
                <w:numId w:val="22"/>
              </w:numPr>
              <w:jc w:val="both"/>
              <w:rPr>
                <w:rFonts w:ascii="Arial" w:hAnsi="Arial" w:cs="Arial"/>
                <w:color w:val="000000"/>
              </w:rPr>
            </w:pPr>
            <w:proofErr w:type="spellStart"/>
            <w:r w:rsidRPr="00DD150A">
              <w:rPr>
                <w:rFonts w:ascii="Arial" w:hAnsi="Arial" w:cs="Arial"/>
                <w:color w:val="000000"/>
              </w:rPr>
              <w:t>Tromboembolismo</w:t>
            </w:r>
            <w:proofErr w:type="spellEnd"/>
          </w:p>
          <w:p w:rsidR="00B56673" w:rsidRPr="00DD150A" w:rsidRDefault="00B56673" w:rsidP="00730A54">
            <w:pPr>
              <w:pStyle w:val="NormalWeb"/>
              <w:numPr>
                <w:ilvl w:val="0"/>
                <w:numId w:val="22"/>
              </w:numPr>
              <w:jc w:val="both"/>
              <w:rPr>
                <w:rFonts w:ascii="Arial" w:hAnsi="Arial" w:cs="Arial"/>
                <w:color w:val="000000"/>
              </w:rPr>
            </w:pPr>
            <w:r w:rsidRPr="00DD150A">
              <w:rPr>
                <w:rFonts w:ascii="Arial" w:hAnsi="Arial" w:cs="Arial"/>
                <w:color w:val="000000"/>
              </w:rPr>
              <w:t>Lesiones nerviosas</w:t>
            </w:r>
          </w:p>
          <w:p w:rsidR="00B56673" w:rsidRPr="00DD150A" w:rsidRDefault="00B56673" w:rsidP="00730A54">
            <w:pPr>
              <w:pStyle w:val="NormalWeb"/>
              <w:numPr>
                <w:ilvl w:val="0"/>
                <w:numId w:val="22"/>
              </w:numPr>
              <w:jc w:val="both"/>
              <w:rPr>
                <w:rFonts w:ascii="Arial" w:hAnsi="Arial" w:cs="Arial"/>
                <w:color w:val="000000"/>
              </w:rPr>
            </w:pPr>
            <w:r w:rsidRPr="00DD150A">
              <w:rPr>
                <w:rFonts w:ascii="Arial" w:hAnsi="Arial" w:cs="Arial"/>
                <w:color w:val="000000"/>
              </w:rPr>
              <w:t>Trombosis venosa profunda</w:t>
            </w:r>
          </w:p>
        </w:tc>
        <w:tc>
          <w:tcPr>
            <w:tcW w:w="2969" w:type="dxa"/>
          </w:tcPr>
          <w:p w:rsidR="00B56673" w:rsidRPr="00DD150A" w:rsidRDefault="00B56673" w:rsidP="00580618">
            <w:pPr>
              <w:pStyle w:val="NormalWeb"/>
              <w:jc w:val="both"/>
              <w:rPr>
                <w:rFonts w:ascii="Arial" w:hAnsi="Arial" w:cs="Arial"/>
                <w:color w:val="000000"/>
              </w:rPr>
            </w:pPr>
            <w:r w:rsidRPr="00DD150A">
              <w:rPr>
                <w:rFonts w:ascii="Arial" w:hAnsi="Arial" w:cs="Arial"/>
                <w:color w:val="000000"/>
              </w:rPr>
              <w:t>Tardías</w:t>
            </w:r>
          </w:p>
          <w:p w:rsidR="00B56673" w:rsidRPr="00DD150A" w:rsidRDefault="00B56673" w:rsidP="00730A54">
            <w:pPr>
              <w:pStyle w:val="NormalWeb"/>
              <w:numPr>
                <w:ilvl w:val="0"/>
                <w:numId w:val="23"/>
              </w:numPr>
              <w:spacing w:before="0" w:beforeAutospacing="0" w:after="0" w:afterAutospacing="0"/>
              <w:jc w:val="both"/>
              <w:rPr>
                <w:rFonts w:ascii="Arial" w:hAnsi="Arial" w:cs="Arial"/>
                <w:color w:val="000000"/>
              </w:rPr>
            </w:pPr>
            <w:r w:rsidRPr="00DD150A">
              <w:rPr>
                <w:rFonts w:ascii="Arial" w:hAnsi="Arial" w:cs="Arial"/>
                <w:color w:val="000000"/>
              </w:rPr>
              <w:t>Infecciones</w:t>
            </w:r>
          </w:p>
          <w:p w:rsidR="00B56673" w:rsidRPr="00DD150A" w:rsidRDefault="00B56673" w:rsidP="00730A54">
            <w:pPr>
              <w:pStyle w:val="NormalWeb"/>
              <w:numPr>
                <w:ilvl w:val="0"/>
                <w:numId w:val="23"/>
              </w:numPr>
              <w:spacing w:before="0" w:beforeAutospacing="0" w:after="0" w:afterAutospacing="0"/>
              <w:jc w:val="both"/>
              <w:rPr>
                <w:rFonts w:ascii="Arial" w:hAnsi="Arial" w:cs="Arial"/>
                <w:color w:val="000000"/>
              </w:rPr>
            </w:pPr>
            <w:proofErr w:type="spellStart"/>
            <w:r w:rsidRPr="00DD150A">
              <w:rPr>
                <w:rFonts w:ascii="Arial" w:hAnsi="Arial" w:cs="Arial"/>
                <w:color w:val="000000"/>
              </w:rPr>
              <w:t>Tromboembolismo</w:t>
            </w:r>
            <w:proofErr w:type="spellEnd"/>
          </w:p>
          <w:p w:rsidR="00B56673" w:rsidRPr="00DD150A" w:rsidRDefault="00B56673" w:rsidP="00730A54">
            <w:pPr>
              <w:pStyle w:val="NormalWeb"/>
              <w:numPr>
                <w:ilvl w:val="0"/>
                <w:numId w:val="23"/>
              </w:numPr>
              <w:spacing w:before="0" w:beforeAutospacing="0" w:after="0" w:afterAutospacing="0"/>
              <w:jc w:val="both"/>
              <w:rPr>
                <w:rFonts w:ascii="Arial" w:hAnsi="Arial" w:cs="Arial"/>
                <w:color w:val="000000"/>
              </w:rPr>
            </w:pPr>
            <w:r w:rsidRPr="00DD150A">
              <w:rPr>
                <w:rFonts w:ascii="Arial" w:hAnsi="Arial" w:cs="Arial"/>
                <w:color w:val="000000"/>
              </w:rPr>
              <w:t>No consolidación de la fractura</w:t>
            </w:r>
          </w:p>
          <w:p w:rsidR="00B56673" w:rsidRPr="00DD150A" w:rsidRDefault="00B56673" w:rsidP="00730A54">
            <w:pPr>
              <w:pStyle w:val="NormalWeb"/>
              <w:numPr>
                <w:ilvl w:val="0"/>
                <w:numId w:val="23"/>
              </w:numPr>
              <w:spacing w:before="0" w:beforeAutospacing="0" w:after="0" w:afterAutospacing="0"/>
              <w:jc w:val="both"/>
              <w:rPr>
                <w:rFonts w:ascii="Arial" w:hAnsi="Arial" w:cs="Arial"/>
                <w:color w:val="000000"/>
              </w:rPr>
            </w:pPr>
            <w:r w:rsidRPr="00DD150A">
              <w:rPr>
                <w:rFonts w:ascii="Arial" w:hAnsi="Arial" w:cs="Arial"/>
                <w:color w:val="000000"/>
              </w:rPr>
              <w:t xml:space="preserve">Cicatrización </w:t>
            </w:r>
            <w:proofErr w:type="spellStart"/>
            <w:r w:rsidRPr="00DD150A">
              <w:rPr>
                <w:rFonts w:ascii="Arial" w:hAnsi="Arial" w:cs="Arial"/>
                <w:color w:val="000000"/>
              </w:rPr>
              <w:t>tardia</w:t>
            </w:r>
            <w:proofErr w:type="spellEnd"/>
          </w:p>
        </w:tc>
      </w:tr>
    </w:tbl>
    <w:p w:rsidR="00437BAC" w:rsidRDefault="00437BAC" w:rsidP="00580618">
      <w:pPr>
        <w:pStyle w:val="NormalWeb"/>
        <w:shd w:val="clear" w:color="auto" w:fill="FFFFFF"/>
        <w:jc w:val="both"/>
        <w:rPr>
          <w:rFonts w:ascii="Arial" w:hAnsi="Arial" w:cs="Arial"/>
        </w:rPr>
      </w:pPr>
    </w:p>
    <w:p w:rsidR="001054E5" w:rsidRDefault="001054E5" w:rsidP="00580618">
      <w:pPr>
        <w:pStyle w:val="NormalWeb"/>
        <w:shd w:val="clear" w:color="auto" w:fill="FFFFFF"/>
        <w:jc w:val="both"/>
        <w:rPr>
          <w:rFonts w:ascii="Arial" w:hAnsi="Arial" w:cs="Arial"/>
        </w:rPr>
      </w:pPr>
    </w:p>
    <w:p w:rsidR="001054E5" w:rsidRDefault="001054E5" w:rsidP="00580618">
      <w:pPr>
        <w:pStyle w:val="NormalWeb"/>
        <w:shd w:val="clear" w:color="auto" w:fill="FFFFFF"/>
        <w:jc w:val="both"/>
        <w:rPr>
          <w:rFonts w:ascii="Arial" w:hAnsi="Arial" w:cs="Arial"/>
        </w:rPr>
      </w:pPr>
    </w:p>
    <w:p w:rsidR="001054E5" w:rsidRPr="00DD150A" w:rsidRDefault="001054E5" w:rsidP="00580618">
      <w:pPr>
        <w:pStyle w:val="NormalWeb"/>
        <w:shd w:val="clear" w:color="auto" w:fill="FFFFFF"/>
        <w:jc w:val="both"/>
        <w:rPr>
          <w:rFonts w:ascii="Arial" w:hAnsi="Arial" w:cs="Arial"/>
        </w:rPr>
      </w:pPr>
    </w:p>
    <w:p w:rsidR="00A661FA" w:rsidRPr="003F6D4A" w:rsidRDefault="00A661FA" w:rsidP="003F6D4A">
      <w:pPr>
        <w:pStyle w:val="Ttulo1"/>
        <w:numPr>
          <w:ilvl w:val="0"/>
          <w:numId w:val="24"/>
        </w:numPr>
      </w:pPr>
      <w:bookmarkStart w:id="51" w:name="_Toc517100309"/>
      <w:r w:rsidRPr="003F6D4A">
        <w:lastRenderedPageBreak/>
        <w:t>SEGUIMIENTO Y MONITORIZACIÓN DEL RIESGO</w:t>
      </w:r>
      <w:bookmarkEnd w:id="51"/>
    </w:p>
    <w:p w:rsidR="003F6D4A" w:rsidRDefault="003F6D4A" w:rsidP="00580618">
      <w:pPr>
        <w:jc w:val="both"/>
        <w:rPr>
          <w:rFonts w:ascii="Arial" w:hAnsi="Arial" w:cs="Arial"/>
          <w:sz w:val="24"/>
          <w:szCs w:val="24"/>
        </w:rPr>
      </w:pPr>
    </w:p>
    <w:p w:rsidR="00A661FA" w:rsidRPr="003F6D4A" w:rsidRDefault="003F6D4A" w:rsidP="003F6D4A">
      <w:pPr>
        <w:pStyle w:val="Prrafodelista"/>
        <w:numPr>
          <w:ilvl w:val="0"/>
          <w:numId w:val="52"/>
        </w:numPr>
        <w:jc w:val="both"/>
        <w:rPr>
          <w:rFonts w:ascii="Arial" w:hAnsi="Arial" w:cs="Arial"/>
          <w:sz w:val="24"/>
          <w:szCs w:val="24"/>
        </w:rPr>
      </w:pPr>
      <w:r w:rsidRPr="003F6D4A">
        <w:rPr>
          <w:rFonts w:ascii="Arial" w:hAnsi="Arial" w:cs="Arial"/>
          <w:b/>
          <w:sz w:val="24"/>
          <w:szCs w:val="24"/>
        </w:rPr>
        <w:t>RIESGO: F</w:t>
      </w:r>
      <w:r w:rsidR="00137A9E" w:rsidRPr="003F6D4A">
        <w:rPr>
          <w:rFonts w:ascii="Arial" w:hAnsi="Arial" w:cs="Arial"/>
          <w:b/>
          <w:sz w:val="24"/>
          <w:szCs w:val="24"/>
        </w:rPr>
        <w:t xml:space="preserve">allas anestésicas </w:t>
      </w:r>
      <w:r w:rsidR="00A661FA" w:rsidRPr="003F6D4A">
        <w:rPr>
          <w:rFonts w:ascii="Arial" w:hAnsi="Arial" w:cs="Arial"/>
          <w:b/>
          <w:sz w:val="24"/>
          <w:szCs w:val="24"/>
        </w:rPr>
        <w:t xml:space="preserve"> </w:t>
      </w:r>
    </w:p>
    <w:p w:rsidR="00A661FA" w:rsidRPr="00DD150A" w:rsidRDefault="00A661FA" w:rsidP="00580618">
      <w:pPr>
        <w:jc w:val="both"/>
        <w:rPr>
          <w:rFonts w:ascii="Arial" w:hAnsi="Arial" w:cs="Arial"/>
          <w:b/>
          <w:sz w:val="24"/>
          <w:szCs w:val="24"/>
        </w:rPr>
      </w:pPr>
      <w:r w:rsidRPr="00DD150A">
        <w:rPr>
          <w:rFonts w:ascii="Arial" w:hAnsi="Arial" w:cs="Arial"/>
          <w:b/>
          <w:sz w:val="24"/>
          <w:szCs w:val="24"/>
        </w:rPr>
        <w:t>ASPECTOS GENERALES</w:t>
      </w: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A661FA" w:rsidRPr="00DD150A" w:rsidTr="003F6D4A">
        <w:tc>
          <w:tcPr>
            <w:tcW w:w="2547" w:type="dxa"/>
            <w:shd w:val="clear" w:color="auto" w:fill="DEEAF6" w:themeFill="accent1" w:themeFillTint="33"/>
            <w:vAlign w:val="center"/>
          </w:tcPr>
          <w:p w:rsidR="00A661FA" w:rsidRPr="00DD150A" w:rsidRDefault="00A661FA" w:rsidP="003F6D4A">
            <w:pPr>
              <w:jc w:val="center"/>
              <w:rPr>
                <w:rFonts w:ascii="Arial" w:hAnsi="Arial" w:cs="Arial"/>
                <w:sz w:val="24"/>
                <w:szCs w:val="24"/>
              </w:rPr>
            </w:pPr>
            <w:r w:rsidRPr="00DD150A">
              <w:rPr>
                <w:rFonts w:ascii="Arial" w:hAnsi="Arial" w:cs="Arial"/>
                <w:b/>
                <w:sz w:val="24"/>
                <w:szCs w:val="24"/>
              </w:rPr>
              <w:t>Nombre</w:t>
            </w:r>
          </w:p>
        </w:tc>
        <w:tc>
          <w:tcPr>
            <w:tcW w:w="628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PROPORCIÓN DE PACIENTES CON FALLAS ANESTÉSICAS</w:t>
            </w:r>
          </w:p>
        </w:tc>
      </w:tr>
      <w:tr w:rsidR="00A661FA" w:rsidRPr="00DD150A" w:rsidTr="003F6D4A">
        <w:tc>
          <w:tcPr>
            <w:tcW w:w="2547" w:type="dxa"/>
            <w:shd w:val="clear" w:color="auto" w:fill="DEEAF6" w:themeFill="accent1" w:themeFillTint="33"/>
            <w:vAlign w:val="center"/>
          </w:tcPr>
          <w:p w:rsidR="00A661FA" w:rsidRPr="00DD150A" w:rsidRDefault="00A661FA" w:rsidP="003F6D4A">
            <w:pPr>
              <w:jc w:val="center"/>
              <w:rPr>
                <w:rFonts w:ascii="Arial" w:hAnsi="Arial" w:cs="Arial"/>
                <w:b/>
                <w:sz w:val="24"/>
                <w:szCs w:val="24"/>
              </w:rPr>
            </w:pPr>
            <w:r w:rsidRPr="00DD150A">
              <w:rPr>
                <w:rFonts w:ascii="Arial" w:hAnsi="Arial" w:cs="Arial"/>
                <w:b/>
                <w:sz w:val="24"/>
                <w:szCs w:val="24"/>
              </w:rPr>
              <w:t>Dominio</w:t>
            </w:r>
          </w:p>
        </w:tc>
        <w:tc>
          <w:tcPr>
            <w:tcW w:w="628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Gerencia de riesgo</w:t>
            </w:r>
          </w:p>
        </w:tc>
      </w:tr>
    </w:tbl>
    <w:p w:rsidR="00A661FA" w:rsidRPr="00DD150A" w:rsidRDefault="00A661FA" w:rsidP="00580618">
      <w:pPr>
        <w:jc w:val="both"/>
        <w:rPr>
          <w:rFonts w:ascii="Arial" w:hAnsi="Arial" w:cs="Arial"/>
          <w:sz w:val="24"/>
          <w:szCs w:val="24"/>
        </w:rPr>
      </w:pPr>
    </w:p>
    <w:p w:rsidR="00A661FA" w:rsidRPr="00DD150A" w:rsidRDefault="00A661FA" w:rsidP="00580618">
      <w:pPr>
        <w:jc w:val="both"/>
        <w:rPr>
          <w:rFonts w:ascii="Arial" w:hAnsi="Arial" w:cs="Arial"/>
          <w:b/>
          <w:sz w:val="24"/>
          <w:szCs w:val="24"/>
        </w:rPr>
      </w:pPr>
      <w:r w:rsidRPr="00DD150A">
        <w:rPr>
          <w:rFonts w:ascii="Arial" w:hAnsi="Arial" w:cs="Arial"/>
          <w:b/>
          <w:sz w:val="24"/>
          <w:szCs w:val="24"/>
        </w:rPr>
        <w:t xml:space="preserve">DEFINICIÓN OPERACIONAL </w:t>
      </w: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A661FA" w:rsidRPr="00DD150A" w:rsidTr="003F6D4A">
        <w:tc>
          <w:tcPr>
            <w:tcW w:w="2547"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 xml:space="preserve">Numerador </w:t>
            </w:r>
          </w:p>
        </w:tc>
        <w:tc>
          <w:tcPr>
            <w:tcW w:w="628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Número de pacientes con fallas anestésicas reportadas o detectadas por búsqueda activa de la organización</w:t>
            </w:r>
          </w:p>
        </w:tc>
      </w:tr>
      <w:tr w:rsidR="00A661FA" w:rsidRPr="00DD150A" w:rsidTr="003F6D4A">
        <w:tc>
          <w:tcPr>
            <w:tcW w:w="2547" w:type="dxa"/>
            <w:shd w:val="clear" w:color="auto" w:fill="DEEAF6" w:themeFill="accent1" w:themeFillTint="33"/>
            <w:vAlign w:val="center"/>
          </w:tcPr>
          <w:p w:rsidR="00A661FA" w:rsidRPr="00DD150A" w:rsidRDefault="00A661FA" w:rsidP="003F6D4A">
            <w:pPr>
              <w:rPr>
                <w:rFonts w:ascii="Arial" w:hAnsi="Arial" w:cs="Arial"/>
                <w:sz w:val="24"/>
                <w:szCs w:val="24"/>
              </w:rPr>
            </w:pPr>
            <w:r w:rsidRPr="00DD150A">
              <w:rPr>
                <w:rFonts w:ascii="Arial" w:hAnsi="Arial" w:cs="Arial"/>
                <w:b/>
                <w:sz w:val="24"/>
                <w:szCs w:val="24"/>
              </w:rPr>
              <w:t>Denominador</w:t>
            </w:r>
          </w:p>
        </w:tc>
        <w:tc>
          <w:tcPr>
            <w:tcW w:w="628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Total de cirugías realizadas</w:t>
            </w:r>
          </w:p>
        </w:tc>
      </w:tr>
      <w:tr w:rsidR="00A661FA" w:rsidRPr="00DD150A" w:rsidTr="003F6D4A">
        <w:tc>
          <w:tcPr>
            <w:tcW w:w="2547"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 xml:space="preserve">Unidad de medición </w:t>
            </w:r>
          </w:p>
        </w:tc>
        <w:tc>
          <w:tcPr>
            <w:tcW w:w="628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Relación porcentual</w:t>
            </w:r>
          </w:p>
        </w:tc>
      </w:tr>
      <w:tr w:rsidR="00A661FA" w:rsidRPr="00DD150A" w:rsidTr="003F6D4A">
        <w:tc>
          <w:tcPr>
            <w:tcW w:w="2547"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 xml:space="preserve">Factor </w:t>
            </w:r>
          </w:p>
        </w:tc>
        <w:tc>
          <w:tcPr>
            <w:tcW w:w="628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100</w:t>
            </w:r>
          </w:p>
        </w:tc>
      </w:tr>
      <w:tr w:rsidR="00A661FA" w:rsidRPr="00DD150A" w:rsidTr="003F6D4A">
        <w:tc>
          <w:tcPr>
            <w:tcW w:w="2547"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 xml:space="preserve">Fórmula de cálculo </w:t>
            </w:r>
          </w:p>
        </w:tc>
        <w:tc>
          <w:tcPr>
            <w:tcW w:w="628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Se divide el numerador entre el denominador y el resultado se multiplica por el factor</w:t>
            </w:r>
          </w:p>
        </w:tc>
      </w:tr>
    </w:tbl>
    <w:p w:rsidR="00A661FA" w:rsidRPr="00DD150A" w:rsidRDefault="00A661FA" w:rsidP="00580618">
      <w:pPr>
        <w:jc w:val="both"/>
        <w:rPr>
          <w:rFonts w:ascii="Arial" w:hAnsi="Arial" w:cs="Arial"/>
          <w:sz w:val="24"/>
          <w:szCs w:val="24"/>
        </w:rPr>
      </w:pPr>
    </w:p>
    <w:p w:rsidR="00A661FA" w:rsidRPr="00DD150A" w:rsidRDefault="00A661FA" w:rsidP="00580618">
      <w:pPr>
        <w:jc w:val="both"/>
        <w:rPr>
          <w:rFonts w:ascii="Arial" w:hAnsi="Arial" w:cs="Arial"/>
          <w:b/>
          <w:sz w:val="24"/>
          <w:szCs w:val="24"/>
        </w:rPr>
      </w:pPr>
      <w:r w:rsidRPr="00DD150A">
        <w:rPr>
          <w:rFonts w:ascii="Arial" w:hAnsi="Arial" w:cs="Arial"/>
          <w:b/>
          <w:sz w:val="24"/>
          <w:szCs w:val="24"/>
        </w:rPr>
        <w:t>VARIABLES</w:t>
      </w: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140"/>
        <w:gridCol w:w="3141"/>
      </w:tblGrid>
      <w:tr w:rsidR="00A661FA" w:rsidRPr="00DD150A" w:rsidTr="003F6D4A">
        <w:tc>
          <w:tcPr>
            <w:tcW w:w="2547" w:type="dxa"/>
            <w:shd w:val="clear" w:color="auto" w:fill="DEEAF6" w:themeFill="accent1" w:themeFillTint="33"/>
            <w:vAlign w:val="center"/>
          </w:tcPr>
          <w:p w:rsidR="00A661FA" w:rsidRPr="00DD150A" w:rsidRDefault="00A661FA" w:rsidP="003F6D4A">
            <w:pPr>
              <w:spacing w:after="0"/>
              <w:rPr>
                <w:rFonts w:ascii="Arial" w:hAnsi="Arial" w:cs="Arial"/>
                <w:b/>
                <w:sz w:val="24"/>
                <w:szCs w:val="24"/>
              </w:rPr>
            </w:pPr>
          </w:p>
        </w:tc>
        <w:tc>
          <w:tcPr>
            <w:tcW w:w="3140" w:type="dxa"/>
            <w:shd w:val="clear" w:color="auto" w:fill="DEEAF6" w:themeFill="accent1" w:themeFillTint="33"/>
          </w:tcPr>
          <w:p w:rsidR="00A661FA" w:rsidRPr="00DD150A" w:rsidRDefault="00A661FA" w:rsidP="003F6D4A">
            <w:pPr>
              <w:spacing w:after="0"/>
              <w:jc w:val="center"/>
              <w:rPr>
                <w:rFonts w:ascii="Arial" w:hAnsi="Arial" w:cs="Arial"/>
                <w:b/>
                <w:sz w:val="24"/>
                <w:szCs w:val="24"/>
              </w:rPr>
            </w:pPr>
            <w:r w:rsidRPr="00DD150A">
              <w:rPr>
                <w:rFonts w:ascii="Arial" w:hAnsi="Arial" w:cs="Arial"/>
                <w:b/>
                <w:sz w:val="24"/>
                <w:szCs w:val="24"/>
              </w:rPr>
              <w:t>NUMERADOR</w:t>
            </w:r>
          </w:p>
        </w:tc>
        <w:tc>
          <w:tcPr>
            <w:tcW w:w="3141" w:type="dxa"/>
            <w:shd w:val="clear" w:color="auto" w:fill="DEEAF6" w:themeFill="accent1" w:themeFillTint="33"/>
          </w:tcPr>
          <w:p w:rsidR="00A661FA" w:rsidRPr="00DD150A" w:rsidRDefault="00A661FA" w:rsidP="003F6D4A">
            <w:pPr>
              <w:spacing w:after="0"/>
              <w:jc w:val="center"/>
              <w:rPr>
                <w:rFonts w:ascii="Arial" w:hAnsi="Arial" w:cs="Arial"/>
                <w:b/>
                <w:sz w:val="24"/>
                <w:szCs w:val="24"/>
              </w:rPr>
            </w:pPr>
            <w:r w:rsidRPr="00DD150A">
              <w:rPr>
                <w:rFonts w:ascii="Arial" w:hAnsi="Arial" w:cs="Arial"/>
                <w:b/>
                <w:sz w:val="24"/>
                <w:szCs w:val="24"/>
              </w:rPr>
              <w:t>DENOMINADOR</w:t>
            </w:r>
          </w:p>
        </w:tc>
      </w:tr>
      <w:tr w:rsidR="00A661FA" w:rsidRPr="00DD150A" w:rsidTr="003F6D4A">
        <w:tc>
          <w:tcPr>
            <w:tcW w:w="2547" w:type="dxa"/>
            <w:shd w:val="clear" w:color="auto" w:fill="DEEAF6" w:themeFill="accent1" w:themeFillTint="33"/>
            <w:vAlign w:val="center"/>
          </w:tcPr>
          <w:p w:rsidR="00A661FA" w:rsidRPr="00DD150A" w:rsidRDefault="00A661FA" w:rsidP="003F6D4A">
            <w:pPr>
              <w:spacing w:after="0"/>
              <w:rPr>
                <w:rFonts w:ascii="Arial" w:hAnsi="Arial" w:cs="Arial"/>
                <w:b/>
                <w:sz w:val="24"/>
                <w:szCs w:val="24"/>
              </w:rPr>
            </w:pPr>
            <w:r w:rsidRPr="00DD150A">
              <w:rPr>
                <w:rFonts w:ascii="Arial" w:hAnsi="Arial" w:cs="Arial"/>
                <w:b/>
                <w:sz w:val="24"/>
                <w:szCs w:val="24"/>
              </w:rPr>
              <w:t xml:space="preserve">Origen de la información </w:t>
            </w:r>
          </w:p>
        </w:tc>
        <w:tc>
          <w:tcPr>
            <w:tcW w:w="3140" w:type="dxa"/>
            <w:vAlign w:val="center"/>
          </w:tcPr>
          <w:p w:rsidR="00A661FA" w:rsidRPr="00DD150A" w:rsidRDefault="00A661FA" w:rsidP="003F6D4A">
            <w:pPr>
              <w:spacing w:after="0"/>
              <w:rPr>
                <w:rFonts w:ascii="Arial" w:hAnsi="Arial" w:cs="Arial"/>
                <w:sz w:val="24"/>
                <w:szCs w:val="24"/>
              </w:rPr>
            </w:pPr>
            <w:r w:rsidRPr="00DD150A">
              <w:rPr>
                <w:rFonts w:ascii="Arial" w:hAnsi="Arial" w:cs="Arial"/>
                <w:sz w:val="24"/>
                <w:szCs w:val="24"/>
              </w:rPr>
              <w:t>Enfermero del área asistencial</w:t>
            </w:r>
          </w:p>
        </w:tc>
        <w:tc>
          <w:tcPr>
            <w:tcW w:w="3141" w:type="dxa"/>
            <w:vAlign w:val="center"/>
          </w:tcPr>
          <w:p w:rsidR="00A661FA" w:rsidRPr="00DD150A" w:rsidRDefault="00A661FA" w:rsidP="003F6D4A">
            <w:pPr>
              <w:spacing w:after="0"/>
              <w:rPr>
                <w:rFonts w:ascii="Arial" w:hAnsi="Arial" w:cs="Arial"/>
                <w:sz w:val="24"/>
                <w:szCs w:val="24"/>
              </w:rPr>
            </w:pPr>
            <w:r w:rsidRPr="00DD150A">
              <w:rPr>
                <w:rFonts w:ascii="Arial" w:hAnsi="Arial" w:cs="Arial"/>
                <w:sz w:val="24"/>
                <w:szCs w:val="24"/>
              </w:rPr>
              <w:t>Área de estadística</w:t>
            </w:r>
          </w:p>
        </w:tc>
      </w:tr>
      <w:tr w:rsidR="00A661FA" w:rsidRPr="00DD150A" w:rsidTr="003F6D4A">
        <w:tc>
          <w:tcPr>
            <w:tcW w:w="2547" w:type="dxa"/>
            <w:shd w:val="clear" w:color="auto" w:fill="DEEAF6" w:themeFill="accent1" w:themeFillTint="33"/>
            <w:vAlign w:val="center"/>
          </w:tcPr>
          <w:p w:rsidR="00A661FA" w:rsidRPr="00DD150A" w:rsidRDefault="00A661FA" w:rsidP="003F6D4A">
            <w:pPr>
              <w:spacing w:after="0"/>
              <w:rPr>
                <w:rFonts w:ascii="Arial" w:hAnsi="Arial" w:cs="Arial"/>
                <w:b/>
                <w:sz w:val="24"/>
                <w:szCs w:val="24"/>
              </w:rPr>
            </w:pPr>
            <w:r w:rsidRPr="00DD150A">
              <w:rPr>
                <w:rFonts w:ascii="Arial" w:hAnsi="Arial" w:cs="Arial"/>
                <w:b/>
                <w:sz w:val="24"/>
                <w:szCs w:val="24"/>
              </w:rPr>
              <w:t xml:space="preserve">Fuente primaria </w:t>
            </w:r>
          </w:p>
        </w:tc>
        <w:tc>
          <w:tcPr>
            <w:tcW w:w="3140" w:type="dxa"/>
            <w:vAlign w:val="center"/>
          </w:tcPr>
          <w:p w:rsidR="00A661FA" w:rsidRPr="00DD150A" w:rsidRDefault="00A661FA" w:rsidP="003F6D4A">
            <w:pPr>
              <w:spacing w:after="0"/>
              <w:rPr>
                <w:rFonts w:ascii="Arial" w:hAnsi="Arial" w:cs="Arial"/>
                <w:sz w:val="24"/>
                <w:szCs w:val="24"/>
              </w:rPr>
            </w:pPr>
            <w:r w:rsidRPr="00DD150A">
              <w:rPr>
                <w:rFonts w:ascii="Arial" w:hAnsi="Arial" w:cs="Arial"/>
                <w:sz w:val="24"/>
                <w:szCs w:val="24"/>
              </w:rPr>
              <w:t xml:space="preserve">Reporte de eventos adversos  </w:t>
            </w:r>
          </w:p>
        </w:tc>
        <w:tc>
          <w:tcPr>
            <w:tcW w:w="3141" w:type="dxa"/>
            <w:vAlign w:val="center"/>
          </w:tcPr>
          <w:p w:rsidR="00A661FA" w:rsidRPr="00DD150A" w:rsidRDefault="00A661FA" w:rsidP="003F6D4A">
            <w:pPr>
              <w:spacing w:after="0"/>
              <w:rPr>
                <w:rFonts w:ascii="Arial" w:hAnsi="Arial" w:cs="Arial"/>
                <w:b/>
                <w:sz w:val="24"/>
                <w:szCs w:val="24"/>
              </w:rPr>
            </w:pPr>
            <w:r w:rsidRPr="00DD150A">
              <w:rPr>
                <w:rFonts w:ascii="Arial" w:hAnsi="Arial" w:cs="Arial"/>
                <w:sz w:val="24"/>
                <w:szCs w:val="24"/>
              </w:rPr>
              <w:t xml:space="preserve">Área de Estadística </w:t>
            </w:r>
          </w:p>
        </w:tc>
      </w:tr>
      <w:tr w:rsidR="00A661FA" w:rsidRPr="00DD150A" w:rsidTr="003F6D4A">
        <w:tc>
          <w:tcPr>
            <w:tcW w:w="2547" w:type="dxa"/>
            <w:shd w:val="clear" w:color="auto" w:fill="DEEAF6" w:themeFill="accent1" w:themeFillTint="33"/>
            <w:vAlign w:val="center"/>
          </w:tcPr>
          <w:p w:rsidR="00A661FA" w:rsidRPr="00DD150A" w:rsidRDefault="00A661FA" w:rsidP="003F6D4A">
            <w:pPr>
              <w:spacing w:after="0"/>
              <w:rPr>
                <w:rFonts w:ascii="Arial" w:hAnsi="Arial" w:cs="Arial"/>
                <w:b/>
                <w:sz w:val="24"/>
                <w:szCs w:val="24"/>
              </w:rPr>
            </w:pPr>
            <w:r w:rsidRPr="00DD150A">
              <w:rPr>
                <w:rFonts w:ascii="Arial" w:hAnsi="Arial" w:cs="Arial"/>
                <w:b/>
                <w:sz w:val="24"/>
                <w:szCs w:val="24"/>
              </w:rPr>
              <w:t>Periodicidad recomendada de generación de la información</w:t>
            </w:r>
          </w:p>
        </w:tc>
        <w:tc>
          <w:tcPr>
            <w:tcW w:w="3140" w:type="dxa"/>
            <w:vAlign w:val="center"/>
          </w:tcPr>
          <w:p w:rsidR="00A661FA" w:rsidRPr="00DD150A" w:rsidRDefault="00A661FA" w:rsidP="003F6D4A">
            <w:pPr>
              <w:spacing w:after="0"/>
              <w:rPr>
                <w:rFonts w:ascii="Arial" w:hAnsi="Arial" w:cs="Arial"/>
                <w:sz w:val="24"/>
                <w:szCs w:val="24"/>
              </w:rPr>
            </w:pPr>
            <w:r w:rsidRPr="00DD150A">
              <w:rPr>
                <w:rFonts w:ascii="Arial" w:hAnsi="Arial" w:cs="Arial"/>
                <w:sz w:val="24"/>
                <w:szCs w:val="24"/>
              </w:rPr>
              <w:t xml:space="preserve">Mensual  </w:t>
            </w:r>
          </w:p>
        </w:tc>
        <w:tc>
          <w:tcPr>
            <w:tcW w:w="3141" w:type="dxa"/>
            <w:vAlign w:val="center"/>
          </w:tcPr>
          <w:p w:rsidR="00A661FA" w:rsidRPr="00DD150A" w:rsidRDefault="00A661FA" w:rsidP="003F6D4A">
            <w:pPr>
              <w:spacing w:after="0"/>
              <w:rPr>
                <w:rFonts w:ascii="Arial" w:hAnsi="Arial" w:cs="Arial"/>
                <w:b/>
                <w:sz w:val="24"/>
                <w:szCs w:val="24"/>
              </w:rPr>
            </w:pPr>
            <w:r w:rsidRPr="00DD150A">
              <w:rPr>
                <w:rFonts w:ascii="Arial" w:hAnsi="Arial" w:cs="Arial"/>
                <w:sz w:val="24"/>
                <w:szCs w:val="24"/>
              </w:rPr>
              <w:t xml:space="preserve">Mensual </w:t>
            </w:r>
          </w:p>
        </w:tc>
      </w:tr>
      <w:tr w:rsidR="00A661FA" w:rsidRPr="00DD150A" w:rsidTr="003F6D4A">
        <w:tc>
          <w:tcPr>
            <w:tcW w:w="2547" w:type="dxa"/>
            <w:shd w:val="clear" w:color="auto" w:fill="DEEAF6" w:themeFill="accent1" w:themeFillTint="33"/>
            <w:vAlign w:val="center"/>
          </w:tcPr>
          <w:p w:rsidR="00A661FA" w:rsidRPr="00DD150A" w:rsidRDefault="00A661FA" w:rsidP="003F6D4A">
            <w:pPr>
              <w:spacing w:after="0"/>
              <w:rPr>
                <w:rFonts w:ascii="Arial" w:hAnsi="Arial" w:cs="Arial"/>
                <w:b/>
                <w:sz w:val="24"/>
                <w:szCs w:val="24"/>
              </w:rPr>
            </w:pPr>
            <w:r w:rsidRPr="00DD150A">
              <w:rPr>
                <w:rFonts w:ascii="Arial" w:hAnsi="Arial" w:cs="Arial"/>
                <w:b/>
                <w:sz w:val="24"/>
                <w:szCs w:val="24"/>
              </w:rPr>
              <w:t xml:space="preserve">Periodicidad de remisión  de la información </w:t>
            </w:r>
          </w:p>
        </w:tc>
        <w:tc>
          <w:tcPr>
            <w:tcW w:w="6281" w:type="dxa"/>
            <w:gridSpan w:val="2"/>
            <w:vAlign w:val="center"/>
          </w:tcPr>
          <w:p w:rsidR="00A661FA" w:rsidRPr="00DD150A" w:rsidRDefault="00A661FA" w:rsidP="003F6D4A">
            <w:pPr>
              <w:spacing w:after="0"/>
              <w:rPr>
                <w:rFonts w:ascii="Arial" w:hAnsi="Arial" w:cs="Arial"/>
                <w:sz w:val="24"/>
                <w:szCs w:val="24"/>
              </w:rPr>
            </w:pPr>
            <w:r w:rsidRPr="00DD150A">
              <w:rPr>
                <w:rFonts w:ascii="Arial" w:hAnsi="Arial" w:cs="Arial"/>
                <w:sz w:val="24"/>
                <w:szCs w:val="24"/>
              </w:rPr>
              <w:t xml:space="preserve">Mensual </w:t>
            </w:r>
          </w:p>
        </w:tc>
      </w:tr>
      <w:tr w:rsidR="00A661FA" w:rsidRPr="00DD150A" w:rsidTr="003F6D4A">
        <w:tc>
          <w:tcPr>
            <w:tcW w:w="2547" w:type="dxa"/>
            <w:shd w:val="clear" w:color="auto" w:fill="DEEAF6" w:themeFill="accent1" w:themeFillTint="33"/>
            <w:vAlign w:val="center"/>
          </w:tcPr>
          <w:p w:rsidR="00A661FA" w:rsidRPr="00DD150A" w:rsidRDefault="00A661FA" w:rsidP="003F6D4A">
            <w:pPr>
              <w:spacing w:after="0"/>
              <w:rPr>
                <w:rFonts w:ascii="Arial" w:hAnsi="Arial" w:cs="Arial"/>
                <w:b/>
                <w:sz w:val="24"/>
                <w:szCs w:val="24"/>
              </w:rPr>
            </w:pPr>
            <w:r w:rsidRPr="00DD150A">
              <w:rPr>
                <w:rFonts w:ascii="Arial" w:hAnsi="Arial" w:cs="Arial"/>
                <w:b/>
                <w:sz w:val="24"/>
                <w:szCs w:val="24"/>
              </w:rPr>
              <w:t>Responsable de</w:t>
            </w:r>
          </w:p>
          <w:p w:rsidR="00A661FA" w:rsidRPr="00DD150A" w:rsidRDefault="00A661FA" w:rsidP="003F6D4A">
            <w:pPr>
              <w:spacing w:after="0"/>
              <w:rPr>
                <w:rFonts w:ascii="Arial" w:hAnsi="Arial" w:cs="Arial"/>
                <w:b/>
                <w:sz w:val="24"/>
                <w:szCs w:val="24"/>
              </w:rPr>
            </w:pPr>
            <w:r w:rsidRPr="00DD150A">
              <w:rPr>
                <w:rFonts w:ascii="Arial" w:hAnsi="Arial" w:cs="Arial"/>
                <w:b/>
                <w:sz w:val="24"/>
                <w:szCs w:val="24"/>
              </w:rPr>
              <w:lastRenderedPageBreak/>
              <w:t>la obtención y</w:t>
            </w:r>
          </w:p>
          <w:p w:rsidR="00A661FA" w:rsidRPr="00DD150A" w:rsidRDefault="00A661FA" w:rsidP="003F6D4A">
            <w:pPr>
              <w:spacing w:after="0"/>
              <w:rPr>
                <w:rFonts w:ascii="Arial" w:hAnsi="Arial" w:cs="Arial"/>
                <w:b/>
                <w:sz w:val="24"/>
                <w:szCs w:val="24"/>
              </w:rPr>
            </w:pPr>
            <w:r w:rsidRPr="00DD150A">
              <w:rPr>
                <w:rFonts w:ascii="Arial" w:hAnsi="Arial" w:cs="Arial"/>
                <w:b/>
                <w:sz w:val="24"/>
                <w:szCs w:val="24"/>
              </w:rPr>
              <w:t>remisión de la</w:t>
            </w:r>
          </w:p>
          <w:p w:rsidR="00A661FA" w:rsidRPr="00DD150A" w:rsidRDefault="00A661FA" w:rsidP="003F6D4A">
            <w:pPr>
              <w:spacing w:after="0"/>
              <w:rPr>
                <w:rFonts w:ascii="Arial" w:hAnsi="Arial" w:cs="Arial"/>
                <w:b/>
                <w:sz w:val="24"/>
                <w:szCs w:val="24"/>
              </w:rPr>
            </w:pPr>
            <w:r w:rsidRPr="00DD150A">
              <w:rPr>
                <w:rFonts w:ascii="Arial" w:hAnsi="Arial" w:cs="Arial"/>
                <w:b/>
                <w:sz w:val="24"/>
                <w:szCs w:val="24"/>
              </w:rPr>
              <w:t>información del</w:t>
            </w:r>
          </w:p>
          <w:p w:rsidR="00A661FA" w:rsidRPr="00DD150A" w:rsidRDefault="00A661FA" w:rsidP="003F6D4A">
            <w:pPr>
              <w:spacing w:after="0"/>
              <w:rPr>
                <w:rFonts w:ascii="Arial" w:hAnsi="Arial" w:cs="Arial"/>
                <w:b/>
                <w:sz w:val="24"/>
                <w:szCs w:val="24"/>
              </w:rPr>
            </w:pPr>
            <w:r w:rsidRPr="00DD150A">
              <w:rPr>
                <w:rFonts w:ascii="Arial" w:hAnsi="Arial" w:cs="Arial"/>
                <w:b/>
                <w:sz w:val="24"/>
                <w:szCs w:val="24"/>
              </w:rPr>
              <w:t>indicador</w:t>
            </w:r>
          </w:p>
        </w:tc>
        <w:tc>
          <w:tcPr>
            <w:tcW w:w="6281" w:type="dxa"/>
            <w:gridSpan w:val="2"/>
            <w:vAlign w:val="center"/>
          </w:tcPr>
          <w:p w:rsidR="00A661FA" w:rsidRPr="00DD150A" w:rsidRDefault="00A661FA" w:rsidP="003F6D4A">
            <w:pPr>
              <w:spacing w:after="0"/>
              <w:rPr>
                <w:rFonts w:ascii="Arial" w:hAnsi="Arial" w:cs="Arial"/>
                <w:sz w:val="24"/>
                <w:szCs w:val="24"/>
              </w:rPr>
            </w:pPr>
            <w:r w:rsidRPr="00DD150A">
              <w:rPr>
                <w:rFonts w:ascii="Arial" w:hAnsi="Arial" w:cs="Arial"/>
                <w:sz w:val="24"/>
                <w:szCs w:val="24"/>
              </w:rPr>
              <w:lastRenderedPageBreak/>
              <w:t xml:space="preserve">Referente de Seguridad del paciente </w:t>
            </w:r>
          </w:p>
        </w:tc>
      </w:tr>
      <w:tr w:rsidR="00A661FA" w:rsidRPr="00DD150A" w:rsidTr="003F6D4A">
        <w:tc>
          <w:tcPr>
            <w:tcW w:w="2547" w:type="dxa"/>
            <w:shd w:val="clear" w:color="auto" w:fill="DEEAF6" w:themeFill="accent1" w:themeFillTint="33"/>
            <w:vAlign w:val="center"/>
          </w:tcPr>
          <w:p w:rsidR="00A661FA" w:rsidRPr="00DD150A" w:rsidRDefault="00A661FA" w:rsidP="003F6D4A">
            <w:pPr>
              <w:spacing w:after="0"/>
              <w:rPr>
                <w:rFonts w:ascii="Arial" w:hAnsi="Arial" w:cs="Arial"/>
                <w:b/>
                <w:sz w:val="24"/>
                <w:szCs w:val="24"/>
              </w:rPr>
            </w:pPr>
            <w:r w:rsidRPr="00DD150A">
              <w:rPr>
                <w:rFonts w:ascii="Arial" w:hAnsi="Arial" w:cs="Arial"/>
                <w:b/>
                <w:sz w:val="24"/>
                <w:szCs w:val="24"/>
              </w:rPr>
              <w:lastRenderedPageBreak/>
              <w:t xml:space="preserve">Vigilancia y control </w:t>
            </w:r>
          </w:p>
        </w:tc>
        <w:tc>
          <w:tcPr>
            <w:tcW w:w="6281" w:type="dxa"/>
            <w:gridSpan w:val="2"/>
            <w:vAlign w:val="center"/>
          </w:tcPr>
          <w:p w:rsidR="00A661FA" w:rsidRPr="00DD150A" w:rsidRDefault="00A661FA" w:rsidP="003F6D4A">
            <w:pPr>
              <w:spacing w:after="0"/>
              <w:rPr>
                <w:rFonts w:ascii="Arial" w:hAnsi="Arial" w:cs="Arial"/>
                <w:b/>
                <w:sz w:val="24"/>
                <w:szCs w:val="24"/>
              </w:rPr>
            </w:pPr>
            <w:r w:rsidRPr="00DD150A">
              <w:rPr>
                <w:rFonts w:ascii="Arial" w:hAnsi="Arial" w:cs="Arial"/>
                <w:sz w:val="24"/>
                <w:szCs w:val="24"/>
              </w:rPr>
              <w:t>Comité de seguridad del paciente</w:t>
            </w:r>
          </w:p>
        </w:tc>
      </w:tr>
    </w:tbl>
    <w:p w:rsidR="00A661FA" w:rsidRPr="00DD150A" w:rsidRDefault="00A661FA" w:rsidP="00580618">
      <w:pPr>
        <w:jc w:val="both"/>
        <w:rPr>
          <w:rFonts w:ascii="Arial" w:hAnsi="Arial" w:cs="Arial"/>
          <w:b/>
          <w:sz w:val="24"/>
          <w:szCs w:val="24"/>
        </w:rPr>
      </w:pPr>
    </w:p>
    <w:p w:rsidR="00A661FA" w:rsidRPr="00DD150A" w:rsidRDefault="00A661FA" w:rsidP="00580618">
      <w:pPr>
        <w:jc w:val="both"/>
        <w:rPr>
          <w:rFonts w:ascii="Arial" w:hAnsi="Arial" w:cs="Arial"/>
          <w:b/>
          <w:sz w:val="24"/>
          <w:szCs w:val="24"/>
        </w:rPr>
      </w:pPr>
      <w:r w:rsidRPr="00DD150A">
        <w:rPr>
          <w:rFonts w:ascii="Arial" w:hAnsi="Arial" w:cs="Arial"/>
          <w:b/>
          <w:sz w:val="24"/>
          <w:szCs w:val="24"/>
        </w:rPr>
        <w:t>ANÁLISIS</w:t>
      </w:r>
    </w:p>
    <w:tbl>
      <w:tblPr>
        <w:tblW w:w="9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0"/>
        <w:gridCol w:w="3261"/>
        <w:gridCol w:w="560"/>
        <w:gridCol w:w="2361"/>
        <w:gridCol w:w="845"/>
      </w:tblGrid>
      <w:tr w:rsidR="00A661FA" w:rsidRPr="00DD150A" w:rsidTr="003F6D4A">
        <w:tc>
          <w:tcPr>
            <w:tcW w:w="2150" w:type="dxa"/>
            <w:vMerge w:val="restart"/>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 xml:space="preserve">Ajuste por riesgo </w:t>
            </w:r>
          </w:p>
        </w:tc>
        <w:tc>
          <w:tcPr>
            <w:tcW w:w="326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Requiere análisis por riesgo</w:t>
            </w:r>
          </w:p>
        </w:tc>
        <w:tc>
          <w:tcPr>
            <w:tcW w:w="560" w:type="dxa"/>
            <w:vAlign w:val="center"/>
          </w:tcPr>
          <w:p w:rsidR="00A661FA" w:rsidRPr="00DD150A" w:rsidRDefault="00A661FA" w:rsidP="003F6D4A">
            <w:pPr>
              <w:jc w:val="center"/>
              <w:rPr>
                <w:rFonts w:ascii="Arial" w:hAnsi="Arial" w:cs="Arial"/>
                <w:sz w:val="24"/>
                <w:szCs w:val="24"/>
              </w:rPr>
            </w:pPr>
            <w:r w:rsidRPr="00DD150A">
              <w:rPr>
                <w:rFonts w:ascii="Arial" w:hAnsi="Arial" w:cs="Arial"/>
                <w:sz w:val="24"/>
                <w:szCs w:val="24"/>
              </w:rPr>
              <w:t>x</w:t>
            </w:r>
          </w:p>
        </w:tc>
        <w:tc>
          <w:tcPr>
            <w:tcW w:w="3206" w:type="dxa"/>
            <w:gridSpan w:val="2"/>
            <w:vAlign w:val="center"/>
          </w:tcPr>
          <w:p w:rsidR="00A661FA" w:rsidRPr="00DD150A" w:rsidRDefault="00A661FA" w:rsidP="003F6D4A">
            <w:pPr>
              <w:rPr>
                <w:rFonts w:ascii="Arial" w:hAnsi="Arial" w:cs="Arial"/>
                <w:b/>
                <w:sz w:val="24"/>
                <w:szCs w:val="24"/>
              </w:rPr>
            </w:pPr>
          </w:p>
        </w:tc>
      </w:tr>
      <w:tr w:rsidR="00A661FA" w:rsidRPr="00DD150A" w:rsidTr="003F6D4A">
        <w:tc>
          <w:tcPr>
            <w:tcW w:w="2150" w:type="dxa"/>
            <w:vMerge/>
            <w:shd w:val="clear" w:color="auto" w:fill="DEEAF6" w:themeFill="accent1" w:themeFillTint="33"/>
            <w:vAlign w:val="center"/>
          </w:tcPr>
          <w:p w:rsidR="00A661FA" w:rsidRPr="00DD150A" w:rsidRDefault="00A661FA" w:rsidP="003F6D4A">
            <w:pPr>
              <w:rPr>
                <w:rFonts w:ascii="Arial" w:hAnsi="Arial" w:cs="Arial"/>
                <w:b/>
                <w:sz w:val="24"/>
                <w:szCs w:val="24"/>
              </w:rPr>
            </w:pPr>
          </w:p>
        </w:tc>
        <w:tc>
          <w:tcPr>
            <w:tcW w:w="326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Ajuste por edad</w:t>
            </w:r>
          </w:p>
        </w:tc>
        <w:tc>
          <w:tcPr>
            <w:tcW w:w="560" w:type="dxa"/>
            <w:vAlign w:val="center"/>
          </w:tcPr>
          <w:p w:rsidR="00A661FA" w:rsidRPr="00DD150A" w:rsidRDefault="00A661FA" w:rsidP="003F6D4A">
            <w:pPr>
              <w:rPr>
                <w:rFonts w:ascii="Arial" w:hAnsi="Arial" w:cs="Arial"/>
                <w:sz w:val="24"/>
                <w:szCs w:val="24"/>
              </w:rPr>
            </w:pPr>
          </w:p>
        </w:tc>
        <w:tc>
          <w:tcPr>
            <w:tcW w:w="2361" w:type="dxa"/>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Ajuste por sexo</w:t>
            </w:r>
          </w:p>
        </w:tc>
        <w:tc>
          <w:tcPr>
            <w:tcW w:w="845" w:type="dxa"/>
            <w:vAlign w:val="center"/>
          </w:tcPr>
          <w:p w:rsidR="00A661FA" w:rsidRPr="00DD150A" w:rsidRDefault="00A661FA" w:rsidP="003F6D4A">
            <w:pPr>
              <w:rPr>
                <w:rFonts w:ascii="Arial" w:hAnsi="Arial" w:cs="Arial"/>
                <w:sz w:val="24"/>
                <w:szCs w:val="24"/>
              </w:rPr>
            </w:pPr>
          </w:p>
        </w:tc>
      </w:tr>
      <w:tr w:rsidR="00A661FA" w:rsidRPr="00DD150A" w:rsidTr="003F6D4A">
        <w:tc>
          <w:tcPr>
            <w:tcW w:w="2150" w:type="dxa"/>
            <w:vMerge/>
            <w:shd w:val="clear" w:color="auto" w:fill="DEEAF6" w:themeFill="accent1" w:themeFillTint="33"/>
            <w:vAlign w:val="center"/>
          </w:tcPr>
          <w:p w:rsidR="00A661FA" w:rsidRPr="00DD150A" w:rsidRDefault="00A661FA" w:rsidP="003F6D4A">
            <w:pPr>
              <w:rPr>
                <w:rFonts w:ascii="Arial" w:hAnsi="Arial" w:cs="Arial"/>
                <w:b/>
                <w:sz w:val="24"/>
                <w:szCs w:val="24"/>
              </w:rPr>
            </w:pPr>
          </w:p>
        </w:tc>
        <w:tc>
          <w:tcPr>
            <w:tcW w:w="6182" w:type="dxa"/>
            <w:gridSpan w:val="3"/>
            <w:vAlign w:val="center"/>
          </w:tcPr>
          <w:p w:rsidR="00A661FA" w:rsidRPr="00DD150A" w:rsidRDefault="00A661FA" w:rsidP="003F6D4A">
            <w:pPr>
              <w:rPr>
                <w:rFonts w:ascii="Arial" w:hAnsi="Arial" w:cs="Arial"/>
                <w:b/>
                <w:sz w:val="24"/>
                <w:szCs w:val="24"/>
              </w:rPr>
            </w:pPr>
            <w:r w:rsidRPr="00DD150A">
              <w:rPr>
                <w:rFonts w:ascii="Arial" w:hAnsi="Arial" w:cs="Arial"/>
                <w:sz w:val="24"/>
                <w:szCs w:val="24"/>
              </w:rPr>
              <w:t>Recomendado ajuste por severidad, comorbilidad, probabilidad de muerte</w:t>
            </w:r>
          </w:p>
        </w:tc>
        <w:tc>
          <w:tcPr>
            <w:tcW w:w="845" w:type="dxa"/>
            <w:vAlign w:val="center"/>
          </w:tcPr>
          <w:p w:rsidR="00A661FA" w:rsidRPr="00DD150A" w:rsidRDefault="00A661FA" w:rsidP="003F6D4A">
            <w:pPr>
              <w:jc w:val="center"/>
              <w:rPr>
                <w:rFonts w:ascii="Arial" w:hAnsi="Arial" w:cs="Arial"/>
                <w:sz w:val="24"/>
                <w:szCs w:val="24"/>
              </w:rPr>
            </w:pPr>
            <w:r w:rsidRPr="00DD150A">
              <w:rPr>
                <w:rFonts w:ascii="Arial" w:hAnsi="Arial" w:cs="Arial"/>
                <w:sz w:val="24"/>
                <w:szCs w:val="24"/>
              </w:rPr>
              <w:t>x</w:t>
            </w:r>
          </w:p>
        </w:tc>
      </w:tr>
      <w:tr w:rsidR="00A661FA" w:rsidRPr="00DD150A" w:rsidTr="003F6D4A">
        <w:tc>
          <w:tcPr>
            <w:tcW w:w="2150"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Consideraciones para el análisis</w:t>
            </w:r>
          </w:p>
        </w:tc>
        <w:tc>
          <w:tcPr>
            <w:tcW w:w="7027" w:type="dxa"/>
            <w:gridSpan w:val="4"/>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 xml:space="preserve">Histórico por </w:t>
            </w:r>
            <w:r w:rsidR="00137A9E" w:rsidRPr="00DD150A">
              <w:rPr>
                <w:rFonts w:ascii="Arial" w:hAnsi="Arial" w:cs="Arial"/>
                <w:sz w:val="24"/>
                <w:szCs w:val="24"/>
              </w:rPr>
              <w:t>con fallas anestésicas reportadas o detectadas</w:t>
            </w:r>
          </w:p>
        </w:tc>
      </w:tr>
      <w:tr w:rsidR="00A661FA" w:rsidRPr="00DD150A" w:rsidTr="003F6D4A">
        <w:tc>
          <w:tcPr>
            <w:tcW w:w="2150"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Umbral de desempeño  aceptable</w:t>
            </w:r>
          </w:p>
        </w:tc>
        <w:tc>
          <w:tcPr>
            <w:tcW w:w="7027" w:type="dxa"/>
            <w:gridSpan w:val="4"/>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A establecer según histórico</w:t>
            </w:r>
          </w:p>
        </w:tc>
      </w:tr>
      <w:tr w:rsidR="00A661FA" w:rsidRPr="00DD150A" w:rsidTr="003F6D4A">
        <w:tc>
          <w:tcPr>
            <w:tcW w:w="2150"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 xml:space="preserve">Estándar meta </w:t>
            </w:r>
          </w:p>
        </w:tc>
        <w:tc>
          <w:tcPr>
            <w:tcW w:w="7027" w:type="dxa"/>
            <w:gridSpan w:val="4"/>
            <w:vAlign w:val="center"/>
          </w:tcPr>
          <w:p w:rsidR="00A661FA" w:rsidRPr="00DD150A" w:rsidRDefault="00137A9E" w:rsidP="003F6D4A">
            <w:pPr>
              <w:rPr>
                <w:rFonts w:ascii="Arial" w:hAnsi="Arial" w:cs="Arial"/>
                <w:sz w:val="24"/>
                <w:szCs w:val="24"/>
              </w:rPr>
            </w:pPr>
            <w:r w:rsidRPr="00DD150A">
              <w:rPr>
                <w:rFonts w:ascii="Arial" w:hAnsi="Arial" w:cs="Arial"/>
                <w:sz w:val="24"/>
                <w:szCs w:val="24"/>
              </w:rPr>
              <w:t xml:space="preserve">Ausencia de fallas anestésicas </w:t>
            </w:r>
          </w:p>
        </w:tc>
      </w:tr>
      <w:tr w:rsidR="00A661FA" w:rsidRPr="00DD150A" w:rsidTr="003F6D4A">
        <w:tc>
          <w:tcPr>
            <w:tcW w:w="2150" w:type="dxa"/>
            <w:shd w:val="clear" w:color="auto" w:fill="DEEAF6" w:themeFill="accent1" w:themeFillTint="33"/>
            <w:vAlign w:val="center"/>
          </w:tcPr>
          <w:p w:rsidR="00A661FA" w:rsidRPr="00DD150A" w:rsidRDefault="00A661FA" w:rsidP="003F6D4A">
            <w:pPr>
              <w:rPr>
                <w:rFonts w:ascii="Arial" w:hAnsi="Arial" w:cs="Arial"/>
                <w:b/>
                <w:sz w:val="24"/>
                <w:szCs w:val="24"/>
              </w:rPr>
            </w:pPr>
            <w:r w:rsidRPr="00DD150A">
              <w:rPr>
                <w:rFonts w:ascii="Arial" w:hAnsi="Arial" w:cs="Arial"/>
                <w:b/>
                <w:sz w:val="24"/>
                <w:szCs w:val="24"/>
              </w:rPr>
              <w:t xml:space="preserve">Referencias </w:t>
            </w:r>
          </w:p>
        </w:tc>
        <w:tc>
          <w:tcPr>
            <w:tcW w:w="7027" w:type="dxa"/>
            <w:gridSpan w:val="4"/>
            <w:vAlign w:val="center"/>
          </w:tcPr>
          <w:p w:rsidR="00A661FA" w:rsidRPr="00DD150A" w:rsidRDefault="00A661FA" w:rsidP="003F6D4A">
            <w:pPr>
              <w:rPr>
                <w:rFonts w:ascii="Arial" w:hAnsi="Arial" w:cs="Arial"/>
                <w:sz w:val="24"/>
                <w:szCs w:val="24"/>
              </w:rPr>
            </w:pPr>
            <w:r w:rsidRPr="00DD150A">
              <w:rPr>
                <w:rFonts w:ascii="Arial" w:hAnsi="Arial" w:cs="Arial"/>
                <w:sz w:val="24"/>
                <w:szCs w:val="24"/>
              </w:rPr>
              <w:t xml:space="preserve">Uso de estrategias que disminuyen o provocan ausencia </w:t>
            </w:r>
            <w:r w:rsidR="00137A9E" w:rsidRPr="00DD150A">
              <w:rPr>
                <w:rFonts w:ascii="Arial" w:hAnsi="Arial" w:cs="Arial"/>
                <w:sz w:val="24"/>
                <w:szCs w:val="24"/>
              </w:rPr>
              <w:t>fallas anestésicas</w:t>
            </w:r>
          </w:p>
        </w:tc>
      </w:tr>
    </w:tbl>
    <w:p w:rsidR="00A661FA" w:rsidRPr="003F6D4A" w:rsidRDefault="00A661FA" w:rsidP="00580618">
      <w:pPr>
        <w:jc w:val="both"/>
        <w:rPr>
          <w:rFonts w:ascii="Arial" w:hAnsi="Arial" w:cs="Arial"/>
          <w:sz w:val="24"/>
          <w:szCs w:val="24"/>
        </w:rPr>
      </w:pPr>
    </w:p>
    <w:p w:rsidR="00A661FA" w:rsidRPr="003F6D4A" w:rsidRDefault="003F6D4A" w:rsidP="00580618">
      <w:pPr>
        <w:jc w:val="both"/>
        <w:rPr>
          <w:rFonts w:ascii="Arial" w:hAnsi="Arial" w:cs="Arial"/>
          <w:i/>
          <w:sz w:val="24"/>
          <w:szCs w:val="24"/>
        </w:rPr>
      </w:pPr>
      <w:r w:rsidRPr="003F6D4A">
        <w:rPr>
          <w:rFonts w:ascii="Arial" w:hAnsi="Arial" w:cs="Arial"/>
          <w:i/>
          <w:sz w:val="24"/>
          <w:szCs w:val="24"/>
        </w:rPr>
        <w:t>“En caso de que ocurra un accidente laboral a causa del procedimiento, consultar el formato de reporte de accidentes de trabajo del empleador o contratista según protocolo de reporte de accidentes de trabajo. Recuerden que la responsabilidad del programa de residuos es de todos”</w:t>
      </w:r>
    </w:p>
    <w:p w:rsidR="00CB1709" w:rsidRPr="003F6D4A" w:rsidRDefault="003F6D4A" w:rsidP="003F6D4A">
      <w:pPr>
        <w:pStyle w:val="Ttulo1"/>
        <w:numPr>
          <w:ilvl w:val="0"/>
          <w:numId w:val="24"/>
        </w:numPr>
      </w:pPr>
      <w:bookmarkStart w:id="52" w:name="_Toc517100310"/>
      <w:r w:rsidRPr="003F6D4A">
        <w:t>BIBLIOGRAFÍA</w:t>
      </w:r>
      <w:bookmarkEnd w:id="52"/>
      <w:r w:rsidRPr="003F6D4A">
        <w:t xml:space="preserve"> </w:t>
      </w:r>
    </w:p>
    <w:p w:rsidR="003F6D4A" w:rsidRPr="001054E5" w:rsidRDefault="00CB1709"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eastAsia="Times New Roman" w:hAnsi="Arial" w:cs="Arial"/>
          <w:color w:val="000000" w:themeColor="text1"/>
          <w:sz w:val="24"/>
          <w:szCs w:val="24"/>
          <w:lang w:eastAsia="es-CO"/>
        </w:rPr>
        <w:t xml:space="preserve">Rayón E, Del Puerto I, </w:t>
      </w:r>
      <w:proofErr w:type="spellStart"/>
      <w:r w:rsidRPr="001054E5">
        <w:rPr>
          <w:rFonts w:ascii="Arial" w:eastAsia="Times New Roman" w:hAnsi="Arial" w:cs="Arial"/>
          <w:color w:val="000000" w:themeColor="text1"/>
          <w:sz w:val="24"/>
          <w:szCs w:val="24"/>
          <w:lang w:eastAsia="es-CO"/>
        </w:rPr>
        <w:t>Narvaiza</w:t>
      </w:r>
      <w:proofErr w:type="spellEnd"/>
      <w:r w:rsidRPr="001054E5">
        <w:rPr>
          <w:rFonts w:ascii="Arial" w:eastAsia="Times New Roman" w:hAnsi="Arial" w:cs="Arial"/>
          <w:color w:val="000000" w:themeColor="text1"/>
          <w:sz w:val="24"/>
          <w:szCs w:val="24"/>
          <w:lang w:eastAsia="es-CO"/>
        </w:rPr>
        <w:t xml:space="preserve"> </w:t>
      </w:r>
      <w:proofErr w:type="spellStart"/>
      <w:r w:rsidRPr="001054E5">
        <w:rPr>
          <w:rFonts w:ascii="Arial" w:eastAsia="Times New Roman" w:hAnsi="Arial" w:cs="Arial"/>
          <w:color w:val="000000" w:themeColor="text1"/>
          <w:sz w:val="24"/>
          <w:szCs w:val="24"/>
          <w:lang w:eastAsia="es-CO"/>
        </w:rPr>
        <w:t>MªJ</w:t>
      </w:r>
      <w:proofErr w:type="spellEnd"/>
      <w:r w:rsidRPr="001054E5">
        <w:rPr>
          <w:rFonts w:ascii="Arial" w:eastAsia="Times New Roman" w:hAnsi="Arial" w:cs="Arial"/>
          <w:color w:val="000000" w:themeColor="text1"/>
          <w:sz w:val="24"/>
          <w:szCs w:val="24"/>
          <w:lang w:eastAsia="es-CO"/>
        </w:rPr>
        <w:t xml:space="preserve">. Manual de Enfermería Médico-Quirúrgica. </w:t>
      </w:r>
      <w:proofErr w:type="spellStart"/>
      <w:r w:rsidRPr="001054E5">
        <w:rPr>
          <w:rFonts w:ascii="Arial" w:eastAsia="Times New Roman" w:hAnsi="Arial" w:cs="Arial"/>
          <w:color w:val="000000" w:themeColor="text1"/>
          <w:sz w:val="24"/>
          <w:szCs w:val="24"/>
          <w:lang w:eastAsia="es-CO"/>
        </w:rPr>
        <w:t>Vol</w:t>
      </w:r>
      <w:proofErr w:type="spellEnd"/>
      <w:r w:rsidRPr="001054E5">
        <w:rPr>
          <w:rFonts w:ascii="Arial" w:eastAsia="Times New Roman" w:hAnsi="Arial" w:cs="Arial"/>
          <w:color w:val="000000" w:themeColor="text1"/>
          <w:sz w:val="24"/>
          <w:szCs w:val="24"/>
          <w:lang w:eastAsia="es-CO"/>
        </w:rPr>
        <w:t xml:space="preserve"> I. Madrid: Editorial Síntesis, 2002.</w:t>
      </w:r>
    </w:p>
    <w:p w:rsidR="003F6D4A" w:rsidRPr="001054E5" w:rsidRDefault="00CB1709"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proofErr w:type="spellStart"/>
      <w:r w:rsidRPr="001054E5">
        <w:rPr>
          <w:rFonts w:ascii="Arial" w:eastAsia="Times New Roman" w:hAnsi="Arial" w:cs="Arial"/>
          <w:color w:val="000000" w:themeColor="text1"/>
          <w:sz w:val="24"/>
          <w:szCs w:val="24"/>
          <w:lang w:val="en-US" w:eastAsia="es-CO"/>
        </w:rPr>
        <w:t>Smeltzer</w:t>
      </w:r>
      <w:proofErr w:type="spellEnd"/>
      <w:r w:rsidRPr="001054E5">
        <w:rPr>
          <w:rFonts w:ascii="Arial" w:eastAsia="Times New Roman" w:hAnsi="Arial" w:cs="Arial"/>
          <w:color w:val="000000" w:themeColor="text1"/>
          <w:sz w:val="24"/>
          <w:szCs w:val="24"/>
          <w:lang w:val="en-US" w:eastAsia="es-CO"/>
        </w:rPr>
        <w:t xml:space="preserve"> S, Bare B. Brunner y </w:t>
      </w:r>
      <w:proofErr w:type="spellStart"/>
      <w:r w:rsidRPr="001054E5">
        <w:rPr>
          <w:rFonts w:ascii="Arial" w:eastAsia="Times New Roman" w:hAnsi="Arial" w:cs="Arial"/>
          <w:color w:val="000000" w:themeColor="text1"/>
          <w:sz w:val="24"/>
          <w:szCs w:val="24"/>
          <w:lang w:val="en-US" w:eastAsia="es-CO"/>
        </w:rPr>
        <w:t>Suddarth</w:t>
      </w:r>
      <w:proofErr w:type="spellEnd"/>
      <w:r w:rsidRPr="001054E5">
        <w:rPr>
          <w:rFonts w:ascii="Arial" w:eastAsia="Times New Roman" w:hAnsi="Arial" w:cs="Arial"/>
          <w:color w:val="000000" w:themeColor="text1"/>
          <w:sz w:val="24"/>
          <w:szCs w:val="24"/>
          <w:lang w:val="en-US" w:eastAsia="es-CO"/>
        </w:rPr>
        <w:t xml:space="preserve">. </w:t>
      </w:r>
      <w:r w:rsidRPr="001054E5">
        <w:rPr>
          <w:rFonts w:ascii="Arial" w:eastAsia="Times New Roman" w:hAnsi="Arial" w:cs="Arial"/>
          <w:color w:val="000000" w:themeColor="text1"/>
          <w:sz w:val="24"/>
          <w:szCs w:val="24"/>
          <w:lang w:eastAsia="es-CO"/>
        </w:rPr>
        <w:t xml:space="preserve">Tratado de Enfermería Médico-Quirúrgica. </w:t>
      </w:r>
      <w:proofErr w:type="spellStart"/>
      <w:r w:rsidRPr="001054E5">
        <w:rPr>
          <w:rFonts w:ascii="Arial" w:eastAsia="Times New Roman" w:hAnsi="Arial" w:cs="Arial"/>
          <w:color w:val="000000" w:themeColor="text1"/>
          <w:sz w:val="24"/>
          <w:szCs w:val="24"/>
          <w:lang w:eastAsia="es-CO"/>
        </w:rPr>
        <w:t>Vol</w:t>
      </w:r>
      <w:proofErr w:type="spellEnd"/>
      <w:r w:rsidRPr="001054E5">
        <w:rPr>
          <w:rFonts w:ascii="Arial" w:eastAsia="Times New Roman" w:hAnsi="Arial" w:cs="Arial"/>
          <w:color w:val="000000" w:themeColor="text1"/>
          <w:sz w:val="24"/>
          <w:szCs w:val="24"/>
          <w:lang w:eastAsia="es-CO"/>
        </w:rPr>
        <w:t xml:space="preserve"> I y II. 9ª ed. Madrid: </w:t>
      </w:r>
      <w:proofErr w:type="spellStart"/>
      <w:r w:rsidRPr="001054E5">
        <w:rPr>
          <w:rFonts w:ascii="Arial" w:eastAsia="Times New Roman" w:hAnsi="Arial" w:cs="Arial"/>
          <w:color w:val="000000" w:themeColor="text1"/>
          <w:sz w:val="24"/>
          <w:szCs w:val="24"/>
          <w:lang w:eastAsia="es-CO"/>
        </w:rPr>
        <w:t>MCGraw-Hill</w:t>
      </w:r>
      <w:proofErr w:type="spellEnd"/>
      <w:r w:rsidRPr="001054E5">
        <w:rPr>
          <w:rFonts w:ascii="Arial" w:eastAsia="Times New Roman" w:hAnsi="Arial" w:cs="Arial"/>
          <w:color w:val="000000" w:themeColor="text1"/>
          <w:sz w:val="24"/>
          <w:szCs w:val="24"/>
          <w:lang w:eastAsia="es-CO"/>
        </w:rPr>
        <w:t>-Interamericana Editores S.A. de C.V., 2002</w:t>
      </w:r>
    </w:p>
    <w:p w:rsidR="003F6D4A" w:rsidRPr="001054E5" w:rsidRDefault="00CB1709"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eastAsia="Times New Roman" w:hAnsi="Arial" w:cs="Arial"/>
          <w:color w:val="000000" w:themeColor="text1"/>
          <w:sz w:val="24"/>
          <w:szCs w:val="24"/>
          <w:lang w:eastAsia="es-CO"/>
        </w:rPr>
        <w:t xml:space="preserve">Brunner y </w:t>
      </w:r>
      <w:proofErr w:type="spellStart"/>
      <w:r w:rsidRPr="001054E5">
        <w:rPr>
          <w:rFonts w:ascii="Arial" w:eastAsia="Times New Roman" w:hAnsi="Arial" w:cs="Arial"/>
          <w:color w:val="000000" w:themeColor="text1"/>
          <w:sz w:val="24"/>
          <w:szCs w:val="24"/>
          <w:lang w:eastAsia="es-CO"/>
        </w:rPr>
        <w:t>Suddarth</w:t>
      </w:r>
      <w:proofErr w:type="spellEnd"/>
      <w:r w:rsidRPr="001054E5">
        <w:rPr>
          <w:rFonts w:ascii="Arial" w:eastAsia="Times New Roman" w:hAnsi="Arial" w:cs="Arial"/>
          <w:color w:val="000000" w:themeColor="text1"/>
          <w:sz w:val="24"/>
          <w:szCs w:val="24"/>
          <w:lang w:eastAsia="es-CO"/>
        </w:rPr>
        <w:t xml:space="preserve">, D.: Enfermería Médico-Quirúrgica 8ª edición. Interamericana- </w:t>
      </w:r>
      <w:proofErr w:type="spellStart"/>
      <w:r w:rsidRPr="001054E5">
        <w:rPr>
          <w:rFonts w:ascii="Arial" w:eastAsia="Times New Roman" w:hAnsi="Arial" w:cs="Arial"/>
          <w:color w:val="000000" w:themeColor="text1"/>
          <w:sz w:val="24"/>
          <w:szCs w:val="24"/>
          <w:lang w:eastAsia="es-CO"/>
        </w:rPr>
        <w:t>Mcgraw-Hill</w:t>
      </w:r>
      <w:proofErr w:type="spellEnd"/>
      <w:r w:rsidRPr="001054E5">
        <w:rPr>
          <w:rFonts w:ascii="Arial" w:eastAsia="Times New Roman" w:hAnsi="Arial" w:cs="Arial"/>
          <w:color w:val="000000" w:themeColor="text1"/>
          <w:sz w:val="24"/>
          <w:szCs w:val="24"/>
          <w:lang w:eastAsia="es-CO"/>
        </w:rPr>
        <w:t>. 1998</w:t>
      </w:r>
    </w:p>
    <w:p w:rsidR="003F6D4A" w:rsidRPr="001054E5" w:rsidRDefault="00CB1709"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eastAsia="Times New Roman" w:hAnsi="Arial" w:cs="Arial"/>
          <w:color w:val="000000" w:themeColor="text1"/>
          <w:sz w:val="24"/>
          <w:szCs w:val="24"/>
          <w:lang w:eastAsia="es-CO"/>
        </w:rPr>
        <w:lastRenderedPageBreak/>
        <w:t xml:space="preserve">Lewis, </w:t>
      </w:r>
      <w:proofErr w:type="spellStart"/>
      <w:r w:rsidRPr="001054E5">
        <w:rPr>
          <w:rFonts w:ascii="Arial" w:eastAsia="Times New Roman" w:hAnsi="Arial" w:cs="Arial"/>
          <w:color w:val="000000" w:themeColor="text1"/>
          <w:sz w:val="24"/>
          <w:szCs w:val="24"/>
          <w:lang w:eastAsia="es-CO"/>
        </w:rPr>
        <w:t>Heitkemper</w:t>
      </w:r>
      <w:proofErr w:type="spellEnd"/>
      <w:r w:rsidRPr="001054E5">
        <w:rPr>
          <w:rFonts w:ascii="Arial" w:eastAsia="Times New Roman" w:hAnsi="Arial" w:cs="Arial"/>
          <w:color w:val="000000" w:themeColor="text1"/>
          <w:sz w:val="24"/>
          <w:szCs w:val="24"/>
          <w:lang w:eastAsia="es-CO"/>
        </w:rPr>
        <w:t xml:space="preserve">, </w:t>
      </w:r>
      <w:proofErr w:type="spellStart"/>
      <w:r w:rsidRPr="001054E5">
        <w:rPr>
          <w:rFonts w:ascii="Arial" w:eastAsia="Times New Roman" w:hAnsi="Arial" w:cs="Arial"/>
          <w:color w:val="000000" w:themeColor="text1"/>
          <w:sz w:val="24"/>
          <w:szCs w:val="24"/>
          <w:lang w:eastAsia="es-CO"/>
        </w:rPr>
        <w:t>Dirksen</w:t>
      </w:r>
      <w:proofErr w:type="spellEnd"/>
      <w:r w:rsidRPr="001054E5">
        <w:rPr>
          <w:rFonts w:ascii="Arial" w:eastAsia="Times New Roman" w:hAnsi="Arial" w:cs="Arial"/>
          <w:color w:val="000000" w:themeColor="text1"/>
          <w:sz w:val="24"/>
          <w:szCs w:val="24"/>
          <w:lang w:eastAsia="es-CO"/>
        </w:rPr>
        <w:t xml:space="preserve">. Enfermería </w:t>
      </w:r>
      <w:proofErr w:type="spellStart"/>
      <w:r w:rsidRPr="001054E5">
        <w:rPr>
          <w:rFonts w:ascii="Arial" w:eastAsia="Times New Roman" w:hAnsi="Arial" w:cs="Arial"/>
          <w:color w:val="000000" w:themeColor="text1"/>
          <w:sz w:val="24"/>
          <w:szCs w:val="24"/>
          <w:lang w:eastAsia="es-CO"/>
        </w:rPr>
        <w:t>Medicoquirúrgica</w:t>
      </w:r>
      <w:proofErr w:type="spellEnd"/>
      <w:r w:rsidRPr="001054E5">
        <w:rPr>
          <w:rFonts w:ascii="Arial" w:eastAsia="Times New Roman" w:hAnsi="Arial" w:cs="Arial"/>
          <w:color w:val="000000" w:themeColor="text1"/>
          <w:sz w:val="24"/>
          <w:szCs w:val="24"/>
          <w:lang w:eastAsia="es-CO"/>
        </w:rPr>
        <w:t xml:space="preserve">. Valoración y cuidados de Problemas Clínicos. 6ª edición. </w:t>
      </w:r>
      <w:proofErr w:type="spellStart"/>
      <w:r w:rsidRPr="001054E5">
        <w:rPr>
          <w:rFonts w:ascii="Arial" w:eastAsia="Times New Roman" w:hAnsi="Arial" w:cs="Arial"/>
          <w:color w:val="000000" w:themeColor="text1"/>
          <w:sz w:val="24"/>
          <w:szCs w:val="24"/>
          <w:lang w:eastAsia="es-CO"/>
        </w:rPr>
        <w:t>Mosby</w:t>
      </w:r>
      <w:proofErr w:type="spellEnd"/>
      <w:r w:rsidRPr="001054E5">
        <w:rPr>
          <w:rFonts w:ascii="Arial" w:eastAsia="Times New Roman" w:hAnsi="Arial" w:cs="Arial"/>
          <w:color w:val="000000" w:themeColor="text1"/>
          <w:sz w:val="24"/>
          <w:szCs w:val="24"/>
          <w:lang w:eastAsia="es-CO"/>
        </w:rPr>
        <w:t xml:space="preserve"> 2004</w:t>
      </w:r>
      <w:r w:rsidR="0026444E" w:rsidRPr="001054E5">
        <w:rPr>
          <w:rFonts w:ascii="Arial" w:eastAsia="Times New Roman" w:hAnsi="Arial" w:cs="Arial"/>
          <w:color w:val="000000" w:themeColor="text1"/>
          <w:sz w:val="24"/>
          <w:szCs w:val="24"/>
          <w:lang w:eastAsia="es-CO"/>
        </w:rPr>
        <w:t>.</w:t>
      </w:r>
    </w:p>
    <w:p w:rsidR="003F6D4A" w:rsidRPr="001054E5" w:rsidRDefault="0026444E"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eastAsia="Times New Roman" w:hAnsi="Arial" w:cs="Arial"/>
          <w:color w:val="000000" w:themeColor="text1"/>
          <w:sz w:val="24"/>
          <w:szCs w:val="24"/>
          <w:lang w:eastAsia="es-CO"/>
        </w:rPr>
        <w:t>Cuidados postoperatorios en la unidad de hospitalización</w:t>
      </w:r>
    </w:p>
    <w:p w:rsidR="003F6D4A" w:rsidRPr="001054E5" w:rsidRDefault="0026444E"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hAnsi="Arial" w:cs="Arial"/>
          <w:color w:val="000000" w:themeColor="text1"/>
          <w:sz w:val="24"/>
          <w:szCs w:val="24"/>
        </w:rPr>
        <w:t xml:space="preserve">Fátima del amo </w:t>
      </w:r>
      <w:proofErr w:type="spellStart"/>
      <w:r w:rsidRPr="001054E5">
        <w:rPr>
          <w:rFonts w:ascii="Arial" w:hAnsi="Arial" w:cs="Arial"/>
          <w:color w:val="000000" w:themeColor="text1"/>
          <w:sz w:val="24"/>
          <w:szCs w:val="24"/>
        </w:rPr>
        <w:t>javier</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garcia</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esther</w:t>
      </w:r>
      <w:proofErr w:type="spellEnd"/>
      <w:r w:rsidRPr="001054E5">
        <w:rPr>
          <w:rFonts w:ascii="Arial" w:hAnsi="Arial" w:cs="Arial"/>
          <w:color w:val="000000" w:themeColor="text1"/>
          <w:sz w:val="24"/>
          <w:szCs w:val="24"/>
        </w:rPr>
        <w:t xml:space="preserve"> gil </w:t>
      </w:r>
      <w:proofErr w:type="spellStart"/>
      <w:r w:rsidRPr="001054E5">
        <w:rPr>
          <w:rFonts w:ascii="Arial" w:hAnsi="Arial" w:cs="Arial"/>
          <w:color w:val="000000" w:themeColor="text1"/>
          <w:sz w:val="24"/>
          <w:szCs w:val="24"/>
        </w:rPr>
        <w:t>mº</w:t>
      </w:r>
      <w:proofErr w:type="spellEnd"/>
      <w:r w:rsidRPr="001054E5">
        <w:rPr>
          <w:rFonts w:ascii="Arial" w:hAnsi="Arial" w:cs="Arial"/>
          <w:color w:val="000000" w:themeColor="text1"/>
          <w:sz w:val="24"/>
          <w:szCs w:val="24"/>
        </w:rPr>
        <w:t xml:space="preserve"> amparo </w:t>
      </w:r>
      <w:proofErr w:type="spellStart"/>
      <w:r w:rsidRPr="001054E5">
        <w:rPr>
          <w:rFonts w:ascii="Arial" w:hAnsi="Arial" w:cs="Arial"/>
          <w:color w:val="000000" w:themeColor="text1"/>
          <w:sz w:val="24"/>
          <w:szCs w:val="24"/>
        </w:rPr>
        <w:t>gimenez</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daniel</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gimenez</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esther</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giner</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mónica</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gómez</w:t>
      </w:r>
      <w:proofErr w:type="gramStart"/>
      <w:r w:rsidRPr="001054E5">
        <w:rPr>
          <w:rFonts w:ascii="Arial" w:hAnsi="Arial" w:cs="Arial"/>
          <w:color w:val="000000" w:themeColor="text1"/>
          <w:sz w:val="24"/>
          <w:szCs w:val="24"/>
        </w:rPr>
        <w:t>;proceso</w:t>
      </w:r>
      <w:proofErr w:type="spellEnd"/>
      <w:proofErr w:type="gram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quirurgico</w:t>
      </w:r>
      <w:proofErr w:type="spellEnd"/>
      <w:r w:rsidRPr="001054E5">
        <w:rPr>
          <w:rFonts w:ascii="Arial" w:hAnsi="Arial" w:cs="Arial"/>
          <w:color w:val="000000" w:themeColor="text1"/>
          <w:sz w:val="24"/>
          <w:szCs w:val="24"/>
        </w:rPr>
        <w:t xml:space="preserve">: postoperatorio. </w:t>
      </w:r>
    </w:p>
    <w:p w:rsidR="003F6D4A" w:rsidRPr="001054E5" w:rsidRDefault="008B45C2"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hAnsi="Arial" w:cs="Arial"/>
          <w:color w:val="000000" w:themeColor="text1"/>
          <w:sz w:val="24"/>
          <w:szCs w:val="24"/>
        </w:rPr>
        <w:t xml:space="preserve">SOLA D, Vicente et </w:t>
      </w:r>
      <w:proofErr w:type="gramStart"/>
      <w:r w:rsidRPr="001054E5">
        <w:rPr>
          <w:rFonts w:ascii="Arial" w:hAnsi="Arial" w:cs="Arial"/>
          <w:color w:val="000000" w:themeColor="text1"/>
          <w:sz w:val="24"/>
          <w:szCs w:val="24"/>
        </w:rPr>
        <w:t>al .</w:t>
      </w:r>
      <w:proofErr w:type="gramEnd"/>
      <w:r w:rsidRPr="001054E5">
        <w:rPr>
          <w:rFonts w:ascii="Arial" w:hAnsi="Arial" w:cs="Arial"/>
          <w:color w:val="000000" w:themeColor="text1"/>
          <w:sz w:val="24"/>
          <w:szCs w:val="24"/>
        </w:rPr>
        <w:t xml:space="preserve"> HISTERECTOMÍA: UNA MIRADA DESDE EL SUELO </w:t>
      </w:r>
      <w:proofErr w:type="spellStart"/>
      <w:r w:rsidRPr="001054E5">
        <w:rPr>
          <w:rFonts w:ascii="Arial" w:hAnsi="Arial" w:cs="Arial"/>
          <w:color w:val="000000" w:themeColor="text1"/>
          <w:sz w:val="24"/>
          <w:szCs w:val="24"/>
        </w:rPr>
        <w:t>PÉLVICO.</w:t>
      </w:r>
      <w:r w:rsidRPr="001054E5">
        <w:rPr>
          <w:rFonts w:ascii="Arial" w:hAnsi="Arial" w:cs="Arial"/>
          <w:b/>
          <w:bCs/>
          <w:color w:val="000000" w:themeColor="text1"/>
          <w:sz w:val="24"/>
          <w:szCs w:val="24"/>
        </w:rPr>
        <w:t>Rev</w:t>
      </w:r>
      <w:proofErr w:type="spellEnd"/>
      <w:r w:rsidRPr="001054E5">
        <w:rPr>
          <w:rFonts w:ascii="Arial" w:hAnsi="Arial" w:cs="Arial"/>
          <w:b/>
          <w:bCs/>
          <w:color w:val="000000" w:themeColor="text1"/>
          <w:sz w:val="24"/>
          <w:szCs w:val="24"/>
        </w:rPr>
        <w:t xml:space="preserve">. </w:t>
      </w:r>
      <w:proofErr w:type="spellStart"/>
      <w:r w:rsidRPr="001054E5">
        <w:rPr>
          <w:rFonts w:ascii="Arial" w:hAnsi="Arial" w:cs="Arial"/>
          <w:b/>
          <w:bCs/>
          <w:color w:val="000000" w:themeColor="text1"/>
          <w:sz w:val="24"/>
          <w:szCs w:val="24"/>
        </w:rPr>
        <w:t>chil</w:t>
      </w:r>
      <w:proofErr w:type="spellEnd"/>
      <w:r w:rsidRPr="001054E5">
        <w:rPr>
          <w:rFonts w:ascii="Arial" w:hAnsi="Arial" w:cs="Arial"/>
          <w:b/>
          <w:bCs/>
          <w:color w:val="000000" w:themeColor="text1"/>
          <w:sz w:val="24"/>
          <w:szCs w:val="24"/>
        </w:rPr>
        <w:t xml:space="preserve">. </w:t>
      </w:r>
      <w:proofErr w:type="spellStart"/>
      <w:r w:rsidRPr="001054E5">
        <w:rPr>
          <w:rFonts w:ascii="Arial" w:hAnsi="Arial" w:cs="Arial"/>
          <w:b/>
          <w:bCs/>
          <w:color w:val="000000" w:themeColor="text1"/>
          <w:sz w:val="24"/>
          <w:szCs w:val="24"/>
        </w:rPr>
        <w:t>obstet</w:t>
      </w:r>
      <w:proofErr w:type="spellEnd"/>
      <w:r w:rsidRPr="001054E5">
        <w:rPr>
          <w:rFonts w:ascii="Arial" w:hAnsi="Arial" w:cs="Arial"/>
          <w:b/>
          <w:bCs/>
          <w:color w:val="000000" w:themeColor="text1"/>
          <w:sz w:val="24"/>
          <w:szCs w:val="24"/>
        </w:rPr>
        <w:t xml:space="preserve">. </w:t>
      </w:r>
      <w:proofErr w:type="spellStart"/>
      <w:r w:rsidRPr="001054E5">
        <w:rPr>
          <w:rFonts w:ascii="Arial" w:hAnsi="Arial" w:cs="Arial"/>
          <w:b/>
          <w:bCs/>
          <w:color w:val="000000" w:themeColor="text1"/>
          <w:sz w:val="24"/>
          <w:szCs w:val="24"/>
        </w:rPr>
        <w:t>ginecol</w:t>
      </w:r>
      <w:proofErr w:type="spellEnd"/>
      <w:r w:rsidRPr="001054E5">
        <w:rPr>
          <w:rFonts w:ascii="Arial" w:hAnsi="Arial" w:cs="Arial"/>
          <w:b/>
          <w:bCs/>
          <w:color w:val="000000" w:themeColor="text1"/>
          <w:sz w:val="24"/>
          <w:szCs w:val="24"/>
        </w:rPr>
        <w:t>.</w:t>
      </w:r>
      <w:r w:rsidRPr="001054E5">
        <w:rPr>
          <w:rFonts w:ascii="Arial" w:hAnsi="Arial" w:cs="Arial"/>
          <w:color w:val="000000" w:themeColor="text1"/>
          <w:sz w:val="24"/>
          <w:szCs w:val="24"/>
        </w:rPr>
        <w:t xml:space="preserve">,  </w:t>
      </w:r>
      <w:proofErr w:type="gramStart"/>
      <w:r w:rsidRPr="001054E5">
        <w:rPr>
          <w:rFonts w:ascii="Arial" w:hAnsi="Arial" w:cs="Arial"/>
          <w:color w:val="000000" w:themeColor="text1"/>
          <w:sz w:val="24"/>
          <w:szCs w:val="24"/>
        </w:rPr>
        <w:t>Santiago ,</w:t>
      </w:r>
      <w:proofErr w:type="gramEnd"/>
      <w:r w:rsidRPr="001054E5">
        <w:rPr>
          <w:rFonts w:ascii="Arial" w:hAnsi="Arial" w:cs="Arial"/>
          <w:color w:val="000000" w:themeColor="text1"/>
          <w:sz w:val="24"/>
          <w:szCs w:val="24"/>
        </w:rPr>
        <w:t xml:space="preserve">  v. 71, n. 5, p. 364-372,    2006 .   Disponible en &lt;https://scielo.conicyt.cl/scielo.php?script=sci_arttext&amp;pid=S0717-75262006000500012&amp;lng=es&amp;nrm=iso&gt;. accedido en  14  jun.  2018.  </w:t>
      </w:r>
      <w:hyperlink r:id="rId10" w:history="1">
        <w:r w:rsidR="00AF394D" w:rsidRPr="001054E5">
          <w:rPr>
            <w:rStyle w:val="Hipervnculo"/>
            <w:rFonts w:ascii="Arial" w:hAnsi="Arial" w:cs="Arial"/>
            <w:color w:val="000000" w:themeColor="text1"/>
            <w:sz w:val="24"/>
            <w:szCs w:val="24"/>
          </w:rPr>
          <w:t>http://dx.doi.org/10.4067/S0717-75262006000500012</w:t>
        </w:r>
      </w:hyperlink>
      <w:r w:rsidRPr="001054E5">
        <w:rPr>
          <w:rFonts w:ascii="Arial" w:hAnsi="Arial" w:cs="Arial"/>
          <w:color w:val="000000" w:themeColor="text1"/>
          <w:sz w:val="24"/>
          <w:szCs w:val="24"/>
        </w:rPr>
        <w:t>.</w:t>
      </w:r>
    </w:p>
    <w:p w:rsidR="003F6D4A" w:rsidRPr="001054E5" w:rsidRDefault="00AF394D" w:rsidP="003F6D4A">
      <w:pPr>
        <w:pStyle w:val="Prrafodelista"/>
        <w:numPr>
          <w:ilvl w:val="0"/>
          <w:numId w:val="52"/>
        </w:numPr>
        <w:shd w:val="clear" w:color="auto" w:fill="FFFFFF"/>
        <w:spacing w:before="100" w:beforeAutospacing="1" w:after="100" w:afterAutospacing="1" w:line="240" w:lineRule="auto"/>
        <w:jc w:val="both"/>
        <w:rPr>
          <w:rStyle w:val="Hipervnculo"/>
          <w:rFonts w:ascii="Arial" w:eastAsia="Times New Roman" w:hAnsi="Arial" w:cs="Arial"/>
          <w:color w:val="000000" w:themeColor="text1"/>
          <w:sz w:val="24"/>
          <w:szCs w:val="24"/>
          <w:u w:val="none"/>
          <w:lang w:eastAsia="es-CO"/>
        </w:rPr>
      </w:pPr>
      <w:r w:rsidRPr="001054E5">
        <w:rPr>
          <w:rFonts w:ascii="Arial" w:hAnsi="Arial" w:cs="Arial"/>
          <w:color w:val="000000" w:themeColor="text1"/>
          <w:sz w:val="24"/>
          <w:szCs w:val="24"/>
        </w:rPr>
        <w:t>Barbosa R, Gabriel, &amp; Garnica R, Lina. (2015). Prevalencia de complicaciones y factores predisponentes en cirugía ginecológica por patología benigna en el hospital universitario San Ignacio: Bogotá, Colombia. </w:t>
      </w:r>
      <w:r w:rsidRPr="001054E5">
        <w:rPr>
          <w:rFonts w:ascii="Arial" w:hAnsi="Arial" w:cs="Arial"/>
          <w:i/>
          <w:iCs/>
          <w:color w:val="000000" w:themeColor="text1"/>
          <w:sz w:val="24"/>
          <w:szCs w:val="24"/>
        </w:rPr>
        <w:t>Revista chilena de obstetricia y ginecología</w:t>
      </w:r>
      <w:r w:rsidRPr="001054E5">
        <w:rPr>
          <w:rFonts w:ascii="Arial" w:hAnsi="Arial" w:cs="Arial"/>
          <w:color w:val="000000" w:themeColor="text1"/>
          <w:sz w:val="24"/>
          <w:szCs w:val="24"/>
        </w:rPr>
        <w:t>, </w:t>
      </w:r>
      <w:r w:rsidRPr="001054E5">
        <w:rPr>
          <w:rFonts w:ascii="Arial" w:hAnsi="Arial" w:cs="Arial"/>
          <w:i/>
          <w:iCs/>
          <w:color w:val="000000" w:themeColor="text1"/>
          <w:sz w:val="24"/>
          <w:szCs w:val="24"/>
        </w:rPr>
        <w:t>80</w:t>
      </w:r>
      <w:r w:rsidRPr="001054E5">
        <w:rPr>
          <w:rFonts w:ascii="Arial" w:hAnsi="Arial" w:cs="Arial"/>
          <w:color w:val="000000" w:themeColor="text1"/>
          <w:sz w:val="24"/>
          <w:szCs w:val="24"/>
        </w:rPr>
        <w:t>(6), 456-461. </w:t>
      </w:r>
      <w:hyperlink r:id="rId11" w:history="1">
        <w:r w:rsidRPr="001054E5">
          <w:rPr>
            <w:rStyle w:val="Hipervnculo"/>
            <w:rFonts w:ascii="Arial" w:hAnsi="Arial" w:cs="Arial"/>
            <w:color w:val="000000" w:themeColor="text1"/>
            <w:sz w:val="24"/>
            <w:szCs w:val="24"/>
          </w:rPr>
          <w:t>https://dx.doi.org/10.4067/S0717-75262015000600005</w:t>
        </w:r>
      </w:hyperlink>
    </w:p>
    <w:p w:rsidR="003F6D4A" w:rsidRPr="001054E5" w:rsidRDefault="00E839E9" w:rsidP="003F6D4A">
      <w:pPr>
        <w:pStyle w:val="Prrafodelista"/>
        <w:numPr>
          <w:ilvl w:val="0"/>
          <w:numId w:val="52"/>
        </w:numPr>
        <w:shd w:val="clear" w:color="auto" w:fill="FFFFFF"/>
        <w:spacing w:before="100" w:beforeAutospacing="1" w:after="100" w:afterAutospacing="1" w:line="240" w:lineRule="auto"/>
        <w:jc w:val="both"/>
        <w:rPr>
          <w:rStyle w:val="Hipervnculo"/>
          <w:rFonts w:ascii="Arial" w:eastAsia="Times New Roman" w:hAnsi="Arial" w:cs="Arial"/>
          <w:color w:val="000000" w:themeColor="text1"/>
          <w:sz w:val="24"/>
          <w:szCs w:val="24"/>
          <w:u w:val="none"/>
          <w:lang w:eastAsia="es-CO"/>
        </w:rPr>
      </w:pPr>
      <w:hyperlink r:id="rId12" w:history="1">
        <w:r w:rsidR="00053A37" w:rsidRPr="001054E5">
          <w:rPr>
            <w:rStyle w:val="Hipervnculo"/>
            <w:rFonts w:ascii="Arial" w:eastAsia="Times New Roman" w:hAnsi="Arial" w:cs="Arial"/>
            <w:color w:val="000000" w:themeColor="text1"/>
            <w:sz w:val="24"/>
            <w:szCs w:val="24"/>
            <w:lang w:eastAsia="es-CO"/>
          </w:rPr>
          <w:t>http://dspace.unl.edu.ec/jspui/handle/123456789/19823</w:t>
        </w:r>
      </w:hyperlink>
    </w:p>
    <w:p w:rsidR="003F6D4A" w:rsidRPr="001054E5" w:rsidRDefault="00DF27C2"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hAnsi="Arial" w:cs="Arial"/>
          <w:color w:val="000000" w:themeColor="text1"/>
          <w:sz w:val="24"/>
          <w:szCs w:val="24"/>
        </w:rPr>
        <w:t xml:space="preserve">Jorge Fallas G. Revisión Bibliográfica de apendicitis aguda. </w:t>
      </w:r>
      <w:proofErr w:type="spellStart"/>
      <w:r w:rsidRPr="001054E5">
        <w:rPr>
          <w:rFonts w:ascii="Arial" w:hAnsi="Arial" w:cs="Arial"/>
          <w:color w:val="000000" w:themeColor="text1"/>
          <w:sz w:val="24"/>
          <w:szCs w:val="24"/>
        </w:rPr>
        <w:t>Vol</w:t>
      </w:r>
      <w:proofErr w:type="spellEnd"/>
      <w:r w:rsidRPr="001054E5">
        <w:rPr>
          <w:rFonts w:ascii="Arial" w:hAnsi="Arial" w:cs="Arial"/>
          <w:color w:val="000000" w:themeColor="text1"/>
          <w:sz w:val="24"/>
          <w:szCs w:val="24"/>
        </w:rPr>
        <w:t xml:space="preserve"> 29 (1), marzo 2012.</w:t>
      </w:r>
    </w:p>
    <w:p w:rsidR="003F6D4A" w:rsidRPr="001054E5" w:rsidRDefault="00DF27C2"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hAnsi="Arial" w:cs="Arial"/>
          <w:color w:val="000000" w:themeColor="text1"/>
          <w:sz w:val="24"/>
          <w:szCs w:val="24"/>
        </w:rPr>
        <w:t xml:space="preserve">Jaime Oscar Honorio, Complicaciones Postquirúrgicas de la </w:t>
      </w:r>
      <w:proofErr w:type="spellStart"/>
      <w:r w:rsidRPr="001054E5">
        <w:rPr>
          <w:rFonts w:ascii="Arial" w:hAnsi="Arial" w:cs="Arial"/>
          <w:color w:val="000000" w:themeColor="text1"/>
          <w:sz w:val="24"/>
          <w:szCs w:val="24"/>
        </w:rPr>
        <w:t>Apendicectomía</w:t>
      </w:r>
      <w:proofErr w:type="spellEnd"/>
      <w:r w:rsidRPr="001054E5">
        <w:rPr>
          <w:rFonts w:ascii="Arial" w:hAnsi="Arial" w:cs="Arial"/>
          <w:color w:val="000000" w:themeColor="text1"/>
          <w:sz w:val="24"/>
          <w:szCs w:val="24"/>
        </w:rPr>
        <w:t xml:space="preserve"> convencional en relación a la </w:t>
      </w:r>
      <w:proofErr w:type="spellStart"/>
      <w:r w:rsidRPr="001054E5">
        <w:rPr>
          <w:rFonts w:ascii="Arial" w:hAnsi="Arial" w:cs="Arial"/>
          <w:color w:val="000000" w:themeColor="text1"/>
          <w:sz w:val="24"/>
          <w:szCs w:val="24"/>
        </w:rPr>
        <w:t>Apendicectomía</w:t>
      </w:r>
      <w:proofErr w:type="spellEnd"/>
      <w:r w:rsidRPr="001054E5">
        <w:rPr>
          <w:rFonts w:ascii="Arial" w:hAnsi="Arial" w:cs="Arial"/>
          <w:color w:val="000000" w:themeColor="text1"/>
          <w:sz w:val="24"/>
          <w:szCs w:val="24"/>
        </w:rPr>
        <w:t xml:space="preserve"> laparoscópica. UNIVERSIDAD RICARDO PALMA FACULTAD DE MEDICINA HUMANA Perfil epidemiológico. Hospital Naval 2015 LIMA – PERU 2017</w:t>
      </w:r>
    </w:p>
    <w:p w:rsidR="003F6D4A" w:rsidRPr="001054E5" w:rsidRDefault="004677CD"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hAnsi="Arial" w:cs="Arial"/>
          <w:color w:val="000000" w:themeColor="text1"/>
          <w:sz w:val="24"/>
          <w:szCs w:val="24"/>
        </w:rPr>
        <w:t xml:space="preserve">D. Casanova </w:t>
      </w:r>
      <w:proofErr w:type="spellStart"/>
      <w:r w:rsidRPr="001054E5">
        <w:rPr>
          <w:rFonts w:ascii="Arial" w:hAnsi="Arial" w:cs="Arial"/>
          <w:color w:val="000000" w:themeColor="text1"/>
          <w:sz w:val="24"/>
          <w:szCs w:val="24"/>
        </w:rPr>
        <w:t>Rituerto</w:t>
      </w:r>
      <w:proofErr w:type="spellEnd"/>
      <w:r w:rsidRPr="001054E5">
        <w:rPr>
          <w:rFonts w:ascii="Arial" w:hAnsi="Arial" w:cs="Arial"/>
          <w:color w:val="000000" w:themeColor="text1"/>
          <w:sz w:val="24"/>
          <w:szCs w:val="24"/>
        </w:rPr>
        <w:t xml:space="preserve"> Profesor titular de Cirugía. Complicaciones de la cirugía biliar Servicio de Cirugía General y del Aparato Digestivo. Hospital Universitario Marqués de </w:t>
      </w:r>
      <w:proofErr w:type="spellStart"/>
      <w:r w:rsidRPr="001054E5">
        <w:rPr>
          <w:rFonts w:ascii="Arial" w:hAnsi="Arial" w:cs="Arial"/>
          <w:color w:val="000000" w:themeColor="text1"/>
          <w:sz w:val="24"/>
          <w:szCs w:val="24"/>
        </w:rPr>
        <w:t>Valdecilla</w:t>
      </w:r>
      <w:proofErr w:type="spellEnd"/>
      <w:r w:rsidRPr="001054E5">
        <w:rPr>
          <w:rFonts w:ascii="Arial" w:hAnsi="Arial" w:cs="Arial"/>
          <w:color w:val="000000" w:themeColor="text1"/>
          <w:sz w:val="24"/>
          <w:szCs w:val="24"/>
        </w:rPr>
        <w:t>. Santander</w:t>
      </w:r>
    </w:p>
    <w:p w:rsidR="003F6D4A" w:rsidRPr="001054E5" w:rsidRDefault="008309FC"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054E5">
        <w:rPr>
          <w:rFonts w:ascii="Arial" w:hAnsi="Arial" w:cs="Arial"/>
          <w:color w:val="000000" w:themeColor="text1"/>
          <w:sz w:val="24"/>
          <w:szCs w:val="24"/>
        </w:rPr>
        <w:t xml:space="preserve">Téllez Gaitán Tatiana </w:t>
      </w:r>
      <w:proofErr w:type="spellStart"/>
      <w:r w:rsidRPr="001054E5">
        <w:rPr>
          <w:rFonts w:ascii="Arial" w:hAnsi="Arial" w:cs="Arial"/>
          <w:color w:val="000000" w:themeColor="text1"/>
          <w:sz w:val="24"/>
          <w:szCs w:val="24"/>
        </w:rPr>
        <w:t>Dessiree</w:t>
      </w:r>
      <w:proofErr w:type="spellEnd"/>
      <w:r w:rsidRPr="001054E5">
        <w:rPr>
          <w:rFonts w:ascii="Arial" w:hAnsi="Arial" w:cs="Arial"/>
          <w:color w:val="000000" w:themeColor="text1"/>
          <w:sz w:val="24"/>
          <w:szCs w:val="24"/>
        </w:rPr>
        <w:t xml:space="preserve"> (MR-3) Tutor Clínico: </w:t>
      </w:r>
      <w:proofErr w:type="spellStart"/>
      <w:r w:rsidRPr="001054E5">
        <w:rPr>
          <w:rFonts w:ascii="Arial" w:hAnsi="Arial" w:cs="Arial"/>
          <w:color w:val="000000" w:themeColor="text1"/>
          <w:sz w:val="24"/>
          <w:szCs w:val="24"/>
        </w:rPr>
        <w:t>Guadamuz</w:t>
      </w:r>
      <w:proofErr w:type="spellEnd"/>
      <w:r w:rsidRPr="001054E5">
        <w:rPr>
          <w:rFonts w:ascii="Arial" w:hAnsi="Arial" w:cs="Arial"/>
          <w:color w:val="000000" w:themeColor="text1"/>
          <w:sz w:val="24"/>
          <w:szCs w:val="24"/>
        </w:rPr>
        <w:t xml:space="preserve"> Alberto – Urólogo Tutor Metodológico: Tercero Francisco–, Complicaciones infecciosas posterior a </w:t>
      </w:r>
      <w:proofErr w:type="spellStart"/>
      <w:r w:rsidRPr="001054E5">
        <w:rPr>
          <w:rFonts w:ascii="Arial" w:hAnsi="Arial" w:cs="Arial"/>
          <w:color w:val="000000" w:themeColor="text1"/>
          <w:sz w:val="24"/>
          <w:szCs w:val="24"/>
        </w:rPr>
        <w:t>cistoscopía</w:t>
      </w:r>
      <w:proofErr w:type="spellEnd"/>
      <w:r w:rsidRPr="001054E5">
        <w:rPr>
          <w:rFonts w:ascii="Arial" w:hAnsi="Arial" w:cs="Arial"/>
          <w:color w:val="000000" w:themeColor="text1"/>
          <w:sz w:val="24"/>
          <w:szCs w:val="24"/>
        </w:rPr>
        <w:t xml:space="preserve"> rígida en el Hospital Antonio Lenin Fonseca universidad nacional autónoma de </w:t>
      </w:r>
      <w:proofErr w:type="spellStart"/>
      <w:r w:rsidRPr="001054E5">
        <w:rPr>
          <w:rFonts w:ascii="Arial" w:hAnsi="Arial" w:cs="Arial"/>
          <w:color w:val="000000" w:themeColor="text1"/>
          <w:sz w:val="24"/>
          <w:szCs w:val="24"/>
        </w:rPr>
        <w:t>nicaragua</w:t>
      </w:r>
      <w:proofErr w:type="spellEnd"/>
      <w:r w:rsidRPr="001054E5">
        <w:rPr>
          <w:rFonts w:ascii="Arial" w:hAnsi="Arial" w:cs="Arial"/>
          <w:color w:val="000000" w:themeColor="text1"/>
          <w:sz w:val="24"/>
          <w:szCs w:val="24"/>
        </w:rPr>
        <w:t xml:space="preserve"> recinto universitario “</w:t>
      </w:r>
      <w:proofErr w:type="spellStart"/>
      <w:r w:rsidRPr="001054E5">
        <w:rPr>
          <w:rFonts w:ascii="Arial" w:hAnsi="Arial" w:cs="Arial"/>
          <w:color w:val="000000" w:themeColor="text1"/>
          <w:sz w:val="24"/>
          <w:szCs w:val="24"/>
        </w:rPr>
        <w:t>ruben</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dario</w:t>
      </w:r>
      <w:proofErr w:type="spellEnd"/>
      <w:r w:rsidRPr="001054E5">
        <w:rPr>
          <w:rFonts w:ascii="Arial" w:hAnsi="Arial" w:cs="Arial"/>
          <w:color w:val="000000" w:themeColor="text1"/>
          <w:sz w:val="24"/>
          <w:szCs w:val="24"/>
        </w:rPr>
        <w:t>” unan-</w:t>
      </w:r>
      <w:proofErr w:type="spellStart"/>
      <w:r w:rsidRPr="001054E5">
        <w:rPr>
          <w:rFonts w:ascii="Arial" w:hAnsi="Arial" w:cs="Arial"/>
          <w:color w:val="000000" w:themeColor="text1"/>
          <w:sz w:val="24"/>
          <w:szCs w:val="24"/>
        </w:rPr>
        <w:t>managua</w:t>
      </w:r>
      <w:proofErr w:type="spellEnd"/>
      <w:r w:rsidRPr="001054E5">
        <w:rPr>
          <w:rFonts w:ascii="Arial" w:hAnsi="Arial" w:cs="Arial"/>
          <w:color w:val="000000" w:themeColor="text1"/>
          <w:sz w:val="24"/>
          <w:szCs w:val="24"/>
        </w:rPr>
        <w:t xml:space="preserve"> hospital </w:t>
      </w:r>
      <w:proofErr w:type="spellStart"/>
      <w:r w:rsidRPr="001054E5">
        <w:rPr>
          <w:rFonts w:ascii="Arial" w:hAnsi="Arial" w:cs="Arial"/>
          <w:color w:val="000000" w:themeColor="text1"/>
          <w:sz w:val="24"/>
          <w:szCs w:val="24"/>
        </w:rPr>
        <w:t>antonio</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lenin</w:t>
      </w:r>
      <w:proofErr w:type="spellEnd"/>
      <w:r w:rsidRPr="001054E5">
        <w:rPr>
          <w:rFonts w:ascii="Arial" w:hAnsi="Arial" w:cs="Arial"/>
          <w:color w:val="000000" w:themeColor="text1"/>
          <w:sz w:val="24"/>
          <w:szCs w:val="24"/>
        </w:rPr>
        <w:t xml:space="preserve"> </w:t>
      </w:r>
      <w:proofErr w:type="spellStart"/>
      <w:r w:rsidRPr="001054E5">
        <w:rPr>
          <w:rFonts w:ascii="Arial" w:hAnsi="Arial" w:cs="Arial"/>
          <w:color w:val="000000" w:themeColor="text1"/>
          <w:sz w:val="24"/>
          <w:szCs w:val="24"/>
        </w:rPr>
        <w:t>fonseca</w:t>
      </w:r>
      <w:proofErr w:type="spellEnd"/>
      <w:r w:rsidRPr="001054E5">
        <w:rPr>
          <w:rFonts w:ascii="Arial" w:hAnsi="Arial" w:cs="Arial"/>
          <w:color w:val="000000" w:themeColor="text1"/>
          <w:sz w:val="24"/>
          <w:szCs w:val="24"/>
        </w:rPr>
        <w:t xml:space="preserve"> tesis Para optar al título de Especialista en Urología, febrero de 2015</w:t>
      </w:r>
    </w:p>
    <w:p w:rsidR="003F6D4A" w:rsidRPr="001054E5" w:rsidRDefault="00E839E9" w:rsidP="003F6D4A">
      <w:pPr>
        <w:pStyle w:val="Prrafodelista"/>
        <w:numPr>
          <w:ilvl w:val="0"/>
          <w:numId w:val="52"/>
        </w:numPr>
        <w:shd w:val="clear" w:color="auto" w:fill="FFFFFF"/>
        <w:spacing w:before="100" w:beforeAutospacing="1" w:after="100" w:afterAutospacing="1" w:line="240" w:lineRule="auto"/>
        <w:jc w:val="both"/>
        <w:rPr>
          <w:rStyle w:val="Hipervnculo"/>
          <w:rFonts w:ascii="Arial" w:eastAsia="Times New Roman" w:hAnsi="Arial" w:cs="Arial"/>
          <w:color w:val="000000" w:themeColor="text1"/>
          <w:sz w:val="24"/>
          <w:szCs w:val="24"/>
          <w:u w:val="none"/>
          <w:lang w:eastAsia="es-CO"/>
        </w:rPr>
      </w:pPr>
      <w:hyperlink r:id="rId13" w:history="1">
        <w:r w:rsidR="00437BAC" w:rsidRPr="001054E5">
          <w:rPr>
            <w:rStyle w:val="Hipervnculo"/>
            <w:rFonts w:ascii="Arial" w:hAnsi="Arial" w:cs="Arial"/>
            <w:color w:val="000000" w:themeColor="text1"/>
            <w:sz w:val="24"/>
            <w:szCs w:val="24"/>
          </w:rPr>
          <w:t>http://www.nhs.uk/conditions/contraception-guide/pages/vasectomy-male-sterilisation.aspx</w:t>
        </w:r>
      </w:hyperlink>
    </w:p>
    <w:p w:rsidR="00437BAC" w:rsidRPr="001054E5" w:rsidRDefault="00E839E9" w:rsidP="003F6D4A">
      <w:pPr>
        <w:pStyle w:val="Prrafodelista"/>
        <w:numPr>
          <w:ilvl w:val="0"/>
          <w:numId w:val="52"/>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CO"/>
        </w:rPr>
      </w:pPr>
      <w:hyperlink r:id="rId14" w:history="1">
        <w:r w:rsidR="00437BAC" w:rsidRPr="001054E5">
          <w:rPr>
            <w:rStyle w:val="Hipervnculo"/>
            <w:rFonts w:ascii="Arial" w:hAnsi="Arial" w:cs="Arial"/>
            <w:color w:val="000000" w:themeColor="text1"/>
            <w:sz w:val="24"/>
            <w:szCs w:val="24"/>
          </w:rPr>
          <w:t>http://www.webmd.com/sex/birth-control/vasectomy-14387</w:t>
        </w:r>
      </w:hyperlink>
    </w:p>
    <w:p w:rsidR="00437BAC" w:rsidRDefault="00437BAC" w:rsidP="003F6D4A">
      <w:pPr>
        <w:shd w:val="clear" w:color="auto" w:fill="FFFFFF"/>
        <w:spacing w:after="390" w:line="240" w:lineRule="auto"/>
        <w:jc w:val="both"/>
        <w:rPr>
          <w:rFonts w:ascii="Arial" w:eastAsia="Times New Roman" w:hAnsi="Arial" w:cs="Arial"/>
          <w:color w:val="222222"/>
          <w:sz w:val="24"/>
          <w:szCs w:val="24"/>
          <w:lang w:eastAsia="es-CO"/>
        </w:rPr>
      </w:pPr>
    </w:p>
    <w:p w:rsidR="003F6D4A" w:rsidRDefault="003F6D4A" w:rsidP="003F6D4A">
      <w:pPr>
        <w:shd w:val="clear" w:color="auto" w:fill="FFFFFF"/>
        <w:spacing w:after="390" w:line="240" w:lineRule="auto"/>
        <w:jc w:val="both"/>
        <w:rPr>
          <w:rFonts w:ascii="Arial" w:eastAsia="Times New Roman" w:hAnsi="Arial" w:cs="Arial"/>
          <w:color w:val="222222"/>
          <w:sz w:val="24"/>
          <w:szCs w:val="24"/>
          <w:lang w:eastAsia="es-CO"/>
        </w:rPr>
      </w:pPr>
    </w:p>
    <w:p w:rsidR="003F6D4A" w:rsidRPr="003F6D4A" w:rsidRDefault="003F6D4A" w:rsidP="003F6D4A">
      <w:pPr>
        <w:pStyle w:val="Ttulo1"/>
        <w:numPr>
          <w:ilvl w:val="0"/>
          <w:numId w:val="24"/>
        </w:numPr>
      </w:pPr>
      <w:bookmarkStart w:id="53" w:name="_Toc459993167"/>
      <w:bookmarkStart w:id="54" w:name="_Toc477245305"/>
      <w:bookmarkStart w:id="55" w:name="_Toc483236111"/>
      <w:bookmarkStart w:id="56" w:name="_Toc499565020"/>
      <w:bookmarkStart w:id="57" w:name="_Toc507485705"/>
      <w:bookmarkStart w:id="58" w:name="_Toc516846938"/>
      <w:bookmarkStart w:id="59" w:name="_Toc517100311"/>
      <w:r w:rsidRPr="003F6D4A">
        <w:lastRenderedPageBreak/>
        <w:t>CONTROL DE REVISIONES Y CAMBIOS DEL DOCUMENTO</w:t>
      </w:r>
      <w:bookmarkEnd w:id="53"/>
      <w:bookmarkEnd w:id="54"/>
      <w:bookmarkEnd w:id="55"/>
      <w:bookmarkEnd w:id="56"/>
      <w:bookmarkEnd w:id="57"/>
      <w:bookmarkEnd w:id="58"/>
      <w:bookmarkEnd w:id="59"/>
    </w:p>
    <w:p w:rsidR="003F6D4A" w:rsidRPr="008F0BE5" w:rsidRDefault="003F6D4A" w:rsidP="003F6D4A">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3F6D4A" w:rsidRPr="008F0BE5" w:rsidTr="00E839E9">
        <w:trPr>
          <w:trHeight w:val="242"/>
        </w:trPr>
        <w:tc>
          <w:tcPr>
            <w:tcW w:w="2836" w:type="dxa"/>
            <w:shd w:val="clear" w:color="auto" w:fill="C6D9F1"/>
            <w:vAlign w:val="center"/>
          </w:tcPr>
          <w:p w:rsidR="003F6D4A" w:rsidRPr="003100CC" w:rsidRDefault="003F6D4A" w:rsidP="00E839E9">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118" w:type="dxa"/>
            <w:shd w:val="clear" w:color="auto" w:fill="C6D9F1"/>
            <w:vAlign w:val="center"/>
          </w:tcPr>
          <w:p w:rsidR="003F6D4A" w:rsidRPr="003100CC" w:rsidRDefault="003F6D4A" w:rsidP="00E839E9">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402" w:type="dxa"/>
            <w:shd w:val="clear" w:color="auto" w:fill="C6D9F1"/>
            <w:vAlign w:val="center"/>
          </w:tcPr>
          <w:p w:rsidR="003F6D4A" w:rsidRPr="003100CC" w:rsidRDefault="003F6D4A" w:rsidP="00E839E9">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3F6D4A" w:rsidRPr="008F0BE5" w:rsidTr="00E839E9">
        <w:trPr>
          <w:trHeight w:val="635"/>
        </w:trPr>
        <w:tc>
          <w:tcPr>
            <w:tcW w:w="2836" w:type="dxa"/>
          </w:tcPr>
          <w:p w:rsidR="003F6D4A" w:rsidRPr="00B207A5" w:rsidRDefault="003F6D4A" w:rsidP="00E839E9">
            <w:pPr>
              <w:spacing w:after="0"/>
              <w:ind w:right="-400"/>
              <w:jc w:val="center"/>
              <w:rPr>
                <w:rFonts w:ascii="Arial" w:hAnsi="Arial" w:cs="Arial"/>
                <w:b/>
                <w:color w:val="000000" w:themeColor="text1"/>
                <w:sz w:val="24"/>
                <w:szCs w:val="16"/>
              </w:rPr>
            </w:pPr>
          </w:p>
          <w:p w:rsidR="003F6D4A" w:rsidRPr="00B207A5" w:rsidRDefault="003F6D4A" w:rsidP="00E839E9">
            <w:pPr>
              <w:spacing w:after="0"/>
              <w:ind w:right="-400"/>
              <w:jc w:val="center"/>
              <w:rPr>
                <w:rFonts w:ascii="Arial" w:hAnsi="Arial" w:cs="Arial"/>
                <w:b/>
                <w:color w:val="000000" w:themeColor="text1"/>
                <w:sz w:val="24"/>
                <w:szCs w:val="16"/>
              </w:rPr>
            </w:pPr>
          </w:p>
          <w:p w:rsidR="003F6D4A" w:rsidRDefault="003F6D4A" w:rsidP="00E839E9">
            <w:pPr>
              <w:spacing w:after="0"/>
              <w:ind w:right="-400"/>
              <w:jc w:val="center"/>
              <w:rPr>
                <w:rFonts w:ascii="Arial" w:hAnsi="Arial" w:cs="Arial"/>
                <w:b/>
                <w:color w:val="000000" w:themeColor="text1"/>
                <w:sz w:val="24"/>
                <w:szCs w:val="16"/>
              </w:rPr>
            </w:pPr>
          </w:p>
          <w:p w:rsidR="003F6D4A" w:rsidRDefault="003F6D4A" w:rsidP="00E839E9">
            <w:pPr>
              <w:spacing w:after="0"/>
              <w:ind w:right="-400"/>
              <w:jc w:val="center"/>
              <w:rPr>
                <w:rFonts w:ascii="Arial" w:hAnsi="Arial" w:cs="Arial"/>
                <w:b/>
                <w:color w:val="000000" w:themeColor="text1"/>
                <w:sz w:val="24"/>
                <w:szCs w:val="16"/>
              </w:rPr>
            </w:pPr>
          </w:p>
          <w:p w:rsidR="003F6D4A" w:rsidRDefault="003F6D4A" w:rsidP="00E839E9">
            <w:pPr>
              <w:spacing w:after="0"/>
              <w:ind w:left="-108" w:right="-108"/>
              <w:jc w:val="center"/>
              <w:rPr>
                <w:rFonts w:ascii="Arial" w:hAnsi="Arial" w:cs="Arial"/>
                <w:b/>
                <w:color w:val="000000" w:themeColor="text1"/>
                <w:sz w:val="24"/>
                <w:szCs w:val="16"/>
              </w:rPr>
            </w:pPr>
          </w:p>
          <w:p w:rsidR="001054E5" w:rsidRPr="00B207A5" w:rsidRDefault="001054E5" w:rsidP="00E839E9">
            <w:pPr>
              <w:spacing w:after="0"/>
              <w:ind w:left="-108" w:right="-108"/>
              <w:jc w:val="center"/>
              <w:rPr>
                <w:rFonts w:ascii="Arial" w:hAnsi="Arial" w:cs="Arial"/>
                <w:b/>
                <w:color w:val="000000" w:themeColor="text1"/>
                <w:sz w:val="24"/>
                <w:szCs w:val="16"/>
              </w:rPr>
            </w:pPr>
          </w:p>
          <w:p w:rsidR="003F6D4A" w:rsidRDefault="004F2226" w:rsidP="00E839E9">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Karen Cumbe</w:t>
            </w:r>
          </w:p>
          <w:p w:rsidR="004F2226" w:rsidRDefault="004F2226" w:rsidP="00E839E9">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Medico</w:t>
            </w:r>
          </w:p>
          <w:p w:rsidR="002A7E7C" w:rsidRDefault="002A7E7C" w:rsidP="00E839E9">
            <w:pPr>
              <w:spacing w:after="0"/>
              <w:ind w:left="-108" w:right="-108"/>
              <w:jc w:val="center"/>
              <w:rPr>
                <w:rFonts w:ascii="Arial" w:hAnsi="Arial" w:cs="Arial"/>
                <w:color w:val="000000" w:themeColor="text1"/>
                <w:sz w:val="24"/>
                <w:szCs w:val="16"/>
              </w:rPr>
            </w:pPr>
          </w:p>
          <w:p w:rsidR="001054E5" w:rsidRDefault="001054E5" w:rsidP="00E839E9">
            <w:pPr>
              <w:spacing w:after="0"/>
              <w:ind w:left="-108" w:right="-108"/>
              <w:jc w:val="center"/>
              <w:rPr>
                <w:rFonts w:ascii="Arial" w:hAnsi="Arial" w:cs="Arial"/>
                <w:color w:val="000000" w:themeColor="text1"/>
                <w:sz w:val="24"/>
                <w:szCs w:val="16"/>
              </w:rPr>
            </w:pPr>
          </w:p>
          <w:p w:rsidR="001054E5" w:rsidRDefault="001054E5" w:rsidP="00E839E9">
            <w:pPr>
              <w:spacing w:after="0"/>
              <w:ind w:left="-108" w:right="-108"/>
              <w:jc w:val="center"/>
              <w:rPr>
                <w:rFonts w:ascii="Arial" w:hAnsi="Arial" w:cs="Arial"/>
                <w:color w:val="000000" w:themeColor="text1"/>
                <w:sz w:val="24"/>
                <w:szCs w:val="16"/>
              </w:rPr>
            </w:pPr>
          </w:p>
          <w:p w:rsidR="001054E5" w:rsidRDefault="001054E5" w:rsidP="00E839E9">
            <w:pPr>
              <w:spacing w:after="0"/>
              <w:ind w:left="-108" w:right="-108"/>
              <w:jc w:val="center"/>
              <w:rPr>
                <w:rFonts w:ascii="Arial" w:hAnsi="Arial" w:cs="Arial"/>
                <w:color w:val="000000" w:themeColor="text1"/>
                <w:sz w:val="24"/>
                <w:szCs w:val="16"/>
              </w:rPr>
            </w:pPr>
          </w:p>
          <w:p w:rsidR="001054E5" w:rsidRDefault="001054E5" w:rsidP="00E839E9">
            <w:pPr>
              <w:spacing w:after="0"/>
              <w:ind w:left="-108" w:right="-108"/>
              <w:jc w:val="center"/>
              <w:rPr>
                <w:rFonts w:ascii="Arial" w:hAnsi="Arial" w:cs="Arial"/>
                <w:color w:val="000000" w:themeColor="text1"/>
                <w:sz w:val="24"/>
                <w:szCs w:val="16"/>
              </w:rPr>
            </w:pPr>
          </w:p>
          <w:p w:rsidR="001054E5" w:rsidRDefault="001054E5" w:rsidP="00E839E9">
            <w:pPr>
              <w:spacing w:after="0"/>
              <w:ind w:left="-108" w:right="-108"/>
              <w:jc w:val="center"/>
              <w:rPr>
                <w:rFonts w:ascii="Arial" w:hAnsi="Arial" w:cs="Arial"/>
                <w:color w:val="000000" w:themeColor="text1"/>
                <w:sz w:val="24"/>
                <w:szCs w:val="16"/>
              </w:rPr>
            </w:pPr>
          </w:p>
          <w:p w:rsidR="002A7E7C" w:rsidRPr="001054E5" w:rsidRDefault="002A7E7C" w:rsidP="00E839E9">
            <w:pPr>
              <w:spacing w:after="0"/>
              <w:ind w:left="-108" w:right="-108"/>
              <w:jc w:val="center"/>
              <w:rPr>
                <w:rFonts w:ascii="Arial" w:hAnsi="Arial" w:cs="Arial"/>
                <w:b/>
                <w:color w:val="000000" w:themeColor="text1"/>
                <w:sz w:val="24"/>
                <w:szCs w:val="16"/>
              </w:rPr>
            </w:pPr>
            <w:proofErr w:type="spellStart"/>
            <w:r w:rsidRPr="001054E5">
              <w:rPr>
                <w:rFonts w:ascii="Arial" w:hAnsi="Arial" w:cs="Arial"/>
                <w:b/>
                <w:color w:val="000000" w:themeColor="text1"/>
                <w:sz w:val="24"/>
                <w:szCs w:val="16"/>
              </w:rPr>
              <w:t>Sirley</w:t>
            </w:r>
            <w:proofErr w:type="spellEnd"/>
            <w:r w:rsidRPr="001054E5">
              <w:rPr>
                <w:rFonts w:ascii="Arial" w:hAnsi="Arial" w:cs="Arial"/>
                <w:b/>
                <w:color w:val="000000" w:themeColor="text1"/>
                <w:sz w:val="24"/>
                <w:szCs w:val="16"/>
              </w:rPr>
              <w:t xml:space="preserve"> </w:t>
            </w:r>
            <w:r w:rsidR="001054E5" w:rsidRPr="001054E5">
              <w:rPr>
                <w:rFonts w:ascii="Arial" w:hAnsi="Arial" w:cs="Arial"/>
                <w:b/>
                <w:color w:val="000000" w:themeColor="text1"/>
                <w:sz w:val="24"/>
                <w:szCs w:val="16"/>
              </w:rPr>
              <w:t>B</w:t>
            </w:r>
            <w:r w:rsidRPr="001054E5">
              <w:rPr>
                <w:rFonts w:ascii="Arial" w:hAnsi="Arial" w:cs="Arial"/>
                <w:b/>
                <w:color w:val="000000" w:themeColor="text1"/>
                <w:sz w:val="24"/>
                <w:szCs w:val="16"/>
              </w:rPr>
              <w:t>autista</w:t>
            </w:r>
          </w:p>
          <w:p w:rsidR="003F6D4A" w:rsidRPr="00B207A5" w:rsidRDefault="001054E5" w:rsidP="001054E5">
            <w:pPr>
              <w:spacing w:after="0"/>
              <w:ind w:left="-108" w:right="-108"/>
              <w:jc w:val="center"/>
              <w:rPr>
                <w:rFonts w:ascii="Arial" w:hAnsi="Arial" w:cs="Arial"/>
                <w:color w:val="000000" w:themeColor="text1"/>
                <w:sz w:val="24"/>
                <w:szCs w:val="30"/>
              </w:rPr>
            </w:pPr>
            <w:r>
              <w:rPr>
                <w:rFonts w:ascii="Arial" w:hAnsi="Arial" w:cs="Arial"/>
                <w:color w:val="000000" w:themeColor="text1"/>
                <w:sz w:val="24"/>
                <w:szCs w:val="16"/>
              </w:rPr>
              <w:t>Enfermera</w:t>
            </w:r>
            <w:r w:rsidR="003F6D4A" w:rsidRPr="00B207A5">
              <w:rPr>
                <w:rFonts w:ascii="Arial" w:hAnsi="Arial" w:cs="Arial"/>
                <w:b/>
                <w:color w:val="000000" w:themeColor="text1"/>
                <w:sz w:val="24"/>
                <w:szCs w:val="20"/>
              </w:rPr>
              <w:t xml:space="preserve">  </w:t>
            </w:r>
          </w:p>
          <w:p w:rsidR="003F6D4A" w:rsidRPr="00B207A5" w:rsidRDefault="003F6D4A" w:rsidP="00E839E9">
            <w:pPr>
              <w:spacing w:after="0"/>
              <w:ind w:left="-108" w:right="-108"/>
              <w:rPr>
                <w:rFonts w:ascii="Arial" w:hAnsi="Arial" w:cs="Arial"/>
                <w:color w:val="000000" w:themeColor="text1"/>
                <w:sz w:val="24"/>
                <w:szCs w:val="30"/>
              </w:rPr>
            </w:pPr>
          </w:p>
        </w:tc>
        <w:tc>
          <w:tcPr>
            <w:tcW w:w="3118" w:type="dxa"/>
          </w:tcPr>
          <w:p w:rsidR="003F6D4A" w:rsidRPr="00B207A5" w:rsidRDefault="003F6D4A" w:rsidP="00E839E9">
            <w:pPr>
              <w:spacing w:after="0"/>
              <w:ind w:right="-400"/>
              <w:jc w:val="center"/>
              <w:rPr>
                <w:rFonts w:ascii="Arial" w:hAnsi="Arial" w:cs="Arial"/>
                <w:b/>
                <w:color w:val="000000" w:themeColor="text1"/>
                <w:sz w:val="24"/>
                <w:szCs w:val="16"/>
              </w:rPr>
            </w:pPr>
          </w:p>
          <w:p w:rsidR="003F6D4A" w:rsidRPr="00B207A5" w:rsidRDefault="003F6D4A" w:rsidP="00E839E9">
            <w:pPr>
              <w:spacing w:after="0"/>
              <w:ind w:right="-400"/>
              <w:jc w:val="center"/>
              <w:rPr>
                <w:rFonts w:ascii="Arial" w:hAnsi="Arial" w:cs="Arial"/>
                <w:b/>
                <w:color w:val="000000" w:themeColor="text1"/>
                <w:sz w:val="24"/>
                <w:szCs w:val="16"/>
              </w:rPr>
            </w:pPr>
          </w:p>
          <w:p w:rsidR="003F6D4A" w:rsidRPr="00B207A5" w:rsidRDefault="003F6D4A" w:rsidP="00E839E9">
            <w:pPr>
              <w:spacing w:after="0"/>
              <w:ind w:right="-400"/>
              <w:jc w:val="center"/>
              <w:rPr>
                <w:rFonts w:ascii="Arial" w:hAnsi="Arial" w:cs="Arial"/>
                <w:b/>
                <w:color w:val="000000" w:themeColor="text1"/>
                <w:sz w:val="24"/>
                <w:szCs w:val="16"/>
              </w:rPr>
            </w:pPr>
          </w:p>
          <w:p w:rsidR="003F6D4A" w:rsidRPr="00B207A5" w:rsidRDefault="003F6D4A" w:rsidP="00E839E9">
            <w:pPr>
              <w:spacing w:after="0"/>
              <w:ind w:right="-400"/>
              <w:jc w:val="center"/>
              <w:rPr>
                <w:rFonts w:ascii="Arial" w:hAnsi="Arial" w:cs="Arial"/>
                <w:b/>
                <w:color w:val="000000" w:themeColor="text1"/>
                <w:sz w:val="24"/>
                <w:szCs w:val="16"/>
              </w:rPr>
            </w:pPr>
          </w:p>
          <w:p w:rsidR="003F6D4A" w:rsidRDefault="003F6D4A" w:rsidP="00E839E9">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w:t>
            </w:r>
          </w:p>
          <w:p w:rsidR="003F6D4A" w:rsidRDefault="003F6D4A" w:rsidP="00E839E9">
            <w:pPr>
              <w:spacing w:after="0"/>
              <w:ind w:right="-400"/>
              <w:rPr>
                <w:rFonts w:ascii="Arial" w:hAnsi="Arial" w:cs="Arial"/>
                <w:b/>
                <w:color w:val="000000" w:themeColor="text1"/>
                <w:sz w:val="24"/>
                <w:szCs w:val="16"/>
              </w:rPr>
            </w:pPr>
          </w:p>
          <w:p w:rsidR="001054E5" w:rsidRPr="00B207A5" w:rsidRDefault="001054E5" w:rsidP="00E839E9">
            <w:pPr>
              <w:spacing w:after="0"/>
              <w:ind w:right="-400"/>
              <w:rPr>
                <w:rFonts w:ascii="Arial" w:hAnsi="Arial" w:cs="Arial"/>
                <w:b/>
                <w:color w:val="000000" w:themeColor="text1"/>
                <w:sz w:val="24"/>
                <w:szCs w:val="16"/>
              </w:rPr>
            </w:pPr>
          </w:p>
          <w:p w:rsidR="003F6D4A" w:rsidRPr="00B207A5" w:rsidRDefault="003F6D4A" w:rsidP="00E839E9">
            <w:pPr>
              <w:spacing w:after="0"/>
              <w:ind w:right="-400"/>
              <w:jc w:val="center"/>
              <w:rPr>
                <w:rFonts w:ascii="Arial" w:hAnsi="Arial" w:cs="Arial"/>
                <w:b/>
                <w:color w:val="000000" w:themeColor="text1"/>
                <w:sz w:val="24"/>
                <w:szCs w:val="16"/>
              </w:rPr>
            </w:pPr>
          </w:p>
          <w:p w:rsidR="003F6D4A" w:rsidRDefault="003F6D4A" w:rsidP="00E839E9">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Claudia Y. Vanegas</w:t>
            </w:r>
          </w:p>
          <w:p w:rsidR="003F6D4A" w:rsidRPr="00B207A5" w:rsidRDefault="003F6D4A" w:rsidP="00E839E9">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Asesora de Gerencia</w:t>
            </w:r>
          </w:p>
          <w:p w:rsidR="003F6D4A" w:rsidRPr="00B207A5" w:rsidRDefault="003F6D4A" w:rsidP="00E839E9">
            <w:pPr>
              <w:spacing w:after="0"/>
              <w:ind w:right="-400"/>
              <w:rPr>
                <w:rFonts w:ascii="Arial" w:hAnsi="Arial" w:cs="Arial"/>
                <w:color w:val="000000" w:themeColor="text1"/>
                <w:sz w:val="24"/>
                <w:szCs w:val="16"/>
              </w:rPr>
            </w:pPr>
          </w:p>
        </w:tc>
        <w:tc>
          <w:tcPr>
            <w:tcW w:w="3402" w:type="dxa"/>
          </w:tcPr>
          <w:p w:rsidR="003F6D4A" w:rsidRPr="00B207A5" w:rsidRDefault="003F6D4A" w:rsidP="00E839E9">
            <w:pPr>
              <w:spacing w:after="0"/>
              <w:ind w:right="-400"/>
              <w:rPr>
                <w:rFonts w:ascii="Arial" w:hAnsi="Arial" w:cs="Arial"/>
                <w:b/>
                <w:color w:val="000000" w:themeColor="text1"/>
                <w:sz w:val="24"/>
                <w:szCs w:val="16"/>
              </w:rPr>
            </w:pPr>
          </w:p>
          <w:p w:rsidR="003F6D4A" w:rsidRPr="00B207A5" w:rsidRDefault="003F6D4A" w:rsidP="00E839E9">
            <w:pPr>
              <w:spacing w:after="0"/>
              <w:ind w:right="-400"/>
              <w:rPr>
                <w:rFonts w:ascii="Arial" w:hAnsi="Arial" w:cs="Arial"/>
                <w:b/>
                <w:color w:val="000000" w:themeColor="text1"/>
                <w:sz w:val="24"/>
                <w:szCs w:val="16"/>
              </w:rPr>
            </w:pPr>
          </w:p>
          <w:p w:rsidR="003F6D4A" w:rsidRDefault="003F6D4A" w:rsidP="00E839E9">
            <w:pPr>
              <w:spacing w:after="0"/>
              <w:ind w:right="-400"/>
              <w:jc w:val="center"/>
              <w:rPr>
                <w:rFonts w:ascii="Arial" w:hAnsi="Arial" w:cs="Arial"/>
                <w:b/>
                <w:color w:val="000000" w:themeColor="text1"/>
                <w:sz w:val="24"/>
                <w:szCs w:val="16"/>
              </w:rPr>
            </w:pPr>
          </w:p>
          <w:p w:rsidR="003F6D4A" w:rsidRDefault="003F6D4A" w:rsidP="00E839E9">
            <w:pPr>
              <w:spacing w:after="0"/>
              <w:ind w:right="-400"/>
              <w:jc w:val="center"/>
              <w:rPr>
                <w:rFonts w:ascii="Arial" w:hAnsi="Arial" w:cs="Arial"/>
                <w:b/>
                <w:color w:val="000000" w:themeColor="text1"/>
                <w:sz w:val="24"/>
                <w:szCs w:val="16"/>
              </w:rPr>
            </w:pPr>
          </w:p>
          <w:p w:rsidR="001054E5" w:rsidRPr="00B207A5" w:rsidRDefault="001054E5" w:rsidP="00E839E9">
            <w:pPr>
              <w:spacing w:after="0"/>
              <w:ind w:right="-400"/>
              <w:jc w:val="center"/>
              <w:rPr>
                <w:rFonts w:ascii="Arial" w:hAnsi="Arial" w:cs="Arial"/>
                <w:b/>
                <w:color w:val="000000" w:themeColor="text1"/>
                <w:sz w:val="24"/>
                <w:szCs w:val="16"/>
              </w:rPr>
            </w:pPr>
          </w:p>
          <w:p w:rsidR="003F6D4A" w:rsidRPr="00B207A5" w:rsidRDefault="003F6D4A" w:rsidP="00E839E9">
            <w:pPr>
              <w:spacing w:after="0"/>
              <w:ind w:right="-400"/>
              <w:jc w:val="center"/>
              <w:rPr>
                <w:rFonts w:ascii="Arial" w:hAnsi="Arial" w:cs="Arial"/>
                <w:b/>
                <w:color w:val="000000" w:themeColor="text1"/>
                <w:sz w:val="24"/>
                <w:szCs w:val="16"/>
              </w:rPr>
            </w:pPr>
          </w:p>
          <w:p w:rsidR="003F6D4A" w:rsidRPr="00B207A5" w:rsidRDefault="003F6D4A" w:rsidP="00E839E9">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Cesar A. Jaramillo M.</w:t>
            </w:r>
          </w:p>
          <w:p w:rsidR="003F6D4A" w:rsidRPr="00B207A5" w:rsidRDefault="003F6D4A" w:rsidP="00E839E9">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r w:rsidRPr="00B207A5">
              <w:rPr>
                <w:rFonts w:ascii="Arial" w:hAnsi="Arial" w:cs="Arial"/>
                <w:color w:val="000000" w:themeColor="text1"/>
                <w:sz w:val="24"/>
                <w:szCs w:val="16"/>
              </w:rPr>
              <w:t>Gerente</w:t>
            </w:r>
          </w:p>
          <w:p w:rsidR="003F6D4A" w:rsidRPr="00B207A5" w:rsidRDefault="003F6D4A" w:rsidP="00E839E9">
            <w:pPr>
              <w:spacing w:after="0"/>
              <w:ind w:right="-400"/>
              <w:rPr>
                <w:rFonts w:ascii="Arial" w:hAnsi="Arial" w:cs="Arial"/>
                <w:color w:val="000000" w:themeColor="text1"/>
                <w:sz w:val="24"/>
                <w:szCs w:val="16"/>
              </w:rPr>
            </w:pPr>
          </w:p>
          <w:p w:rsidR="003F6D4A" w:rsidRDefault="003F6D4A" w:rsidP="00E839E9">
            <w:pPr>
              <w:spacing w:after="0"/>
              <w:ind w:right="-400"/>
              <w:rPr>
                <w:rFonts w:ascii="Arial" w:hAnsi="Arial" w:cs="Arial"/>
                <w:color w:val="000000" w:themeColor="text1"/>
                <w:sz w:val="24"/>
                <w:szCs w:val="16"/>
              </w:rPr>
            </w:pPr>
          </w:p>
          <w:p w:rsidR="003F6D4A" w:rsidRDefault="003F6D4A" w:rsidP="00E839E9">
            <w:pPr>
              <w:spacing w:after="0"/>
              <w:ind w:right="-400"/>
              <w:rPr>
                <w:rFonts w:ascii="Arial" w:hAnsi="Arial" w:cs="Arial"/>
                <w:color w:val="000000" w:themeColor="text1"/>
                <w:sz w:val="24"/>
                <w:szCs w:val="16"/>
              </w:rPr>
            </w:pPr>
          </w:p>
          <w:p w:rsidR="003F6D4A" w:rsidRDefault="003F6D4A" w:rsidP="00E839E9">
            <w:pPr>
              <w:spacing w:after="0"/>
              <w:ind w:left="-108" w:right="-400"/>
              <w:rPr>
                <w:rFonts w:ascii="Arial" w:hAnsi="Arial" w:cs="Arial"/>
                <w:color w:val="000000" w:themeColor="text1"/>
                <w:sz w:val="24"/>
                <w:szCs w:val="16"/>
              </w:rPr>
            </w:pPr>
          </w:p>
          <w:p w:rsidR="001054E5" w:rsidRPr="00B207A5" w:rsidRDefault="001054E5" w:rsidP="00E839E9">
            <w:pPr>
              <w:spacing w:after="0"/>
              <w:ind w:left="-108" w:right="-400"/>
              <w:rPr>
                <w:rFonts w:ascii="Arial" w:hAnsi="Arial" w:cs="Arial"/>
                <w:color w:val="000000" w:themeColor="text1"/>
                <w:sz w:val="24"/>
                <w:szCs w:val="16"/>
              </w:rPr>
            </w:pPr>
          </w:p>
          <w:p w:rsidR="003F6D4A" w:rsidRPr="00B207A5" w:rsidRDefault="003F6D4A" w:rsidP="00E839E9">
            <w:pPr>
              <w:spacing w:after="0"/>
              <w:ind w:right="-400"/>
              <w:rPr>
                <w:rFonts w:ascii="Arial" w:hAnsi="Arial" w:cs="Arial"/>
                <w:color w:val="000000" w:themeColor="text1"/>
                <w:sz w:val="24"/>
                <w:szCs w:val="16"/>
              </w:rPr>
            </w:pPr>
          </w:p>
          <w:p w:rsidR="003F6D4A" w:rsidRPr="00B207A5" w:rsidRDefault="003F6D4A" w:rsidP="00E839E9">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Humberto Moreno Giraldo</w:t>
            </w:r>
          </w:p>
          <w:p w:rsidR="003F6D4A" w:rsidRPr="00B207A5" w:rsidRDefault="003F6D4A" w:rsidP="00E839E9">
            <w:pPr>
              <w:spacing w:after="0"/>
              <w:ind w:right="-400"/>
              <w:rPr>
                <w:rFonts w:ascii="Arial" w:hAnsi="Arial" w:cs="Arial"/>
                <w:color w:val="000000" w:themeColor="text1"/>
                <w:sz w:val="24"/>
                <w:szCs w:val="16"/>
              </w:rPr>
            </w:pPr>
            <w:r w:rsidRPr="00B207A5">
              <w:rPr>
                <w:rFonts w:ascii="Arial" w:hAnsi="Arial" w:cs="Arial"/>
                <w:color w:val="000000" w:themeColor="text1"/>
                <w:sz w:val="24"/>
                <w:szCs w:val="16"/>
              </w:rPr>
              <w:t xml:space="preserve">      Subgerente de Servicios </w:t>
            </w:r>
          </w:p>
          <w:p w:rsidR="003F6D4A" w:rsidRPr="00B207A5" w:rsidRDefault="003F6D4A" w:rsidP="00E839E9">
            <w:pPr>
              <w:spacing w:after="0"/>
              <w:ind w:right="-400"/>
              <w:rPr>
                <w:rFonts w:ascii="Arial" w:hAnsi="Arial" w:cs="Arial"/>
                <w:b/>
                <w:color w:val="000000" w:themeColor="text1"/>
                <w:sz w:val="24"/>
                <w:szCs w:val="16"/>
              </w:rPr>
            </w:pPr>
            <w:r w:rsidRPr="00B207A5">
              <w:rPr>
                <w:rFonts w:ascii="Arial" w:hAnsi="Arial" w:cs="Arial"/>
                <w:color w:val="000000" w:themeColor="text1"/>
                <w:sz w:val="24"/>
                <w:szCs w:val="16"/>
              </w:rPr>
              <w:t xml:space="preserve">                   de Salud</w:t>
            </w:r>
          </w:p>
        </w:tc>
      </w:tr>
    </w:tbl>
    <w:p w:rsidR="003F6D4A" w:rsidRPr="008F0BE5" w:rsidRDefault="003F6D4A" w:rsidP="003F6D4A">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3F6D4A" w:rsidRPr="008F0BE5" w:rsidTr="00E839E9">
        <w:trPr>
          <w:trHeight w:val="526"/>
        </w:trPr>
        <w:tc>
          <w:tcPr>
            <w:tcW w:w="1242" w:type="dxa"/>
            <w:shd w:val="clear" w:color="auto" w:fill="C6D9F1"/>
            <w:vAlign w:val="center"/>
          </w:tcPr>
          <w:p w:rsidR="003F6D4A" w:rsidRPr="003100CC" w:rsidRDefault="003F6D4A" w:rsidP="00E839E9">
            <w:pPr>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3F6D4A" w:rsidRPr="003100CC" w:rsidRDefault="003F6D4A" w:rsidP="00E839E9">
            <w:pPr>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3F6D4A" w:rsidRPr="003100CC" w:rsidRDefault="003F6D4A" w:rsidP="00E839E9">
            <w:pPr>
              <w:autoSpaceDE w:val="0"/>
              <w:autoSpaceDN w:val="0"/>
              <w:adjustRightInd w:val="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3F6D4A" w:rsidRPr="00D20ECF" w:rsidTr="00E839E9">
        <w:trPr>
          <w:trHeight w:val="289"/>
        </w:trPr>
        <w:tc>
          <w:tcPr>
            <w:tcW w:w="1242" w:type="dxa"/>
            <w:vAlign w:val="center"/>
          </w:tcPr>
          <w:p w:rsidR="003F6D4A" w:rsidRPr="00D20ECF" w:rsidRDefault="003F6D4A" w:rsidP="00E839E9">
            <w:pPr>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3F6D4A" w:rsidRPr="00D20ECF" w:rsidRDefault="00187EA4" w:rsidP="001054E5">
            <w:pPr>
              <w:ind w:left="-108" w:right="-108"/>
              <w:jc w:val="center"/>
              <w:rPr>
                <w:rFonts w:ascii="Arial" w:hAnsi="Arial" w:cs="Arial"/>
                <w:color w:val="000000" w:themeColor="text1"/>
                <w:sz w:val="24"/>
              </w:rPr>
            </w:pPr>
            <w:r>
              <w:rPr>
                <w:rFonts w:ascii="Arial" w:hAnsi="Arial" w:cs="Arial"/>
                <w:color w:val="000000" w:themeColor="text1"/>
                <w:sz w:val="24"/>
              </w:rPr>
              <w:t>14/06/2018</w:t>
            </w:r>
          </w:p>
        </w:tc>
        <w:tc>
          <w:tcPr>
            <w:tcW w:w="5386" w:type="dxa"/>
            <w:vAlign w:val="center"/>
          </w:tcPr>
          <w:p w:rsidR="003F6D4A" w:rsidRPr="00D20ECF" w:rsidRDefault="003F6D4A" w:rsidP="00EB3A1A">
            <w:pPr>
              <w:ind w:right="-400"/>
              <w:rPr>
                <w:rFonts w:ascii="Arial" w:hAnsi="Arial" w:cs="Arial"/>
                <w:color w:val="000000" w:themeColor="text1"/>
                <w:sz w:val="24"/>
              </w:rPr>
            </w:pPr>
            <w:r w:rsidRPr="00D20ECF">
              <w:rPr>
                <w:rFonts w:ascii="Arial" w:hAnsi="Arial" w:cs="Arial"/>
                <w:color w:val="000000" w:themeColor="text1"/>
                <w:sz w:val="24"/>
              </w:rPr>
              <w:t>Se crea el documento</w:t>
            </w:r>
            <w:r>
              <w:rPr>
                <w:rFonts w:ascii="Arial" w:hAnsi="Arial" w:cs="Arial"/>
                <w:color w:val="000000" w:themeColor="text1"/>
                <w:sz w:val="24"/>
              </w:rPr>
              <w:t xml:space="preserve"> </w:t>
            </w:r>
            <w:r w:rsidR="00EB3A1A">
              <w:rPr>
                <w:rFonts w:ascii="Arial" w:hAnsi="Arial" w:cs="Arial"/>
                <w:color w:val="000000" w:themeColor="text1"/>
                <w:sz w:val="24"/>
              </w:rPr>
              <w:t>por primera vez</w:t>
            </w:r>
          </w:p>
        </w:tc>
      </w:tr>
    </w:tbl>
    <w:p w:rsidR="003F6D4A" w:rsidRPr="008F0BE5" w:rsidRDefault="003F6D4A" w:rsidP="003F6D4A">
      <w:pPr>
        <w:ind w:right="-400"/>
        <w:rPr>
          <w:rFonts w:ascii="Arial" w:hAnsi="Arial" w:cs="Arial"/>
          <w:color w:val="000000" w:themeColor="text1"/>
        </w:rPr>
      </w:pPr>
    </w:p>
    <w:p w:rsidR="003F6D4A" w:rsidRDefault="003F6D4A" w:rsidP="003F6D4A">
      <w:pPr>
        <w:spacing w:after="0"/>
        <w:rPr>
          <w:rFonts w:ascii="Arial" w:hAnsi="Arial" w:cs="Arial"/>
          <w:sz w:val="24"/>
          <w:szCs w:val="24"/>
        </w:rPr>
      </w:pPr>
    </w:p>
    <w:p w:rsidR="003F6D4A" w:rsidRPr="003F6D4A" w:rsidRDefault="003F6D4A" w:rsidP="003F6D4A">
      <w:pPr>
        <w:shd w:val="clear" w:color="auto" w:fill="FFFFFF"/>
        <w:spacing w:after="390" w:line="240" w:lineRule="auto"/>
        <w:jc w:val="both"/>
        <w:rPr>
          <w:rFonts w:ascii="Arial" w:eastAsia="Times New Roman" w:hAnsi="Arial" w:cs="Arial"/>
          <w:color w:val="222222"/>
          <w:sz w:val="24"/>
          <w:szCs w:val="24"/>
          <w:lang w:eastAsia="es-CO"/>
        </w:rPr>
      </w:pPr>
    </w:p>
    <w:p w:rsidR="00053A37" w:rsidRPr="00DD150A" w:rsidRDefault="00053A37" w:rsidP="00CB1709">
      <w:pPr>
        <w:shd w:val="clear" w:color="auto" w:fill="FFFFFF"/>
        <w:spacing w:after="390" w:line="240" w:lineRule="auto"/>
        <w:jc w:val="both"/>
        <w:rPr>
          <w:rFonts w:ascii="Arial" w:eastAsia="Times New Roman" w:hAnsi="Arial" w:cs="Arial"/>
          <w:color w:val="222222"/>
          <w:sz w:val="24"/>
          <w:szCs w:val="24"/>
          <w:lang w:eastAsia="es-CO"/>
        </w:rPr>
      </w:pPr>
    </w:p>
    <w:sectPr w:rsidR="00053A37" w:rsidRPr="00DD150A" w:rsidSect="004D1771">
      <w:headerReference w:type="default" r:id="rId15"/>
      <w:footerReference w:type="default" r:id="rId16"/>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9E9" w:rsidRDefault="00E839E9" w:rsidP="00D82A32">
      <w:pPr>
        <w:spacing w:after="0" w:line="240" w:lineRule="auto"/>
      </w:pPr>
      <w:r>
        <w:separator/>
      </w:r>
    </w:p>
  </w:endnote>
  <w:endnote w:type="continuationSeparator" w:id="0">
    <w:p w:rsidR="00E839E9" w:rsidRDefault="00E839E9" w:rsidP="00D82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E9" w:rsidRPr="00D66256" w:rsidRDefault="00E839E9" w:rsidP="004D1771">
    <w:pPr>
      <w:pStyle w:val="Piedepgina"/>
      <w:jc w:val="center"/>
      <w:rPr>
        <w:rFonts w:ascii="Arial" w:hAnsi="Arial" w:cs="Arial"/>
        <w:sz w:val="16"/>
        <w:szCs w:val="18"/>
      </w:rPr>
    </w:pPr>
    <w:r w:rsidRPr="00D66256">
      <w:rPr>
        <w:rFonts w:ascii="Arial" w:hAnsi="Arial" w:cs="Arial"/>
        <w:sz w:val="16"/>
        <w:szCs w:val="18"/>
      </w:rPr>
      <w:t>_______________________________________________</w:t>
    </w:r>
    <w:r>
      <w:rPr>
        <w:rFonts w:ascii="Arial" w:hAnsi="Arial" w:cs="Arial"/>
        <w:sz w:val="16"/>
        <w:szCs w:val="18"/>
      </w:rPr>
      <w:t>_____</w:t>
    </w:r>
    <w:r w:rsidRPr="00D66256">
      <w:rPr>
        <w:rFonts w:ascii="Arial" w:hAnsi="Arial" w:cs="Arial"/>
        <w:sz w:val="16"/>
        <w:szCs w:val="18"/>
      </w:rPr>
      <w:t>______________________________________</w:t>
    </w:r>
  </w:p>
  <w:p w:rsidR="00E839E9" w:rsidRPr="00D66256" w:rsidRDefault="00E839E9" w:rsidP="004D1771">
    <w:pPr>
      <w:pStyle w:val="Piedepgina"/>
      <w:jc w:val="center"/>
      <w:rPr>
        <w:rFonts w:ascii="Arial" w:hAnsi="Arial" w:cs="Arial"/>
        <w:i/>
        <w:iCs/>
        <w:sz w:val="16"/>
        <w:szCs w:val="18"/>
      </w:rPr>
    </w:pPr>
    <w:r w:rsidRPr="00D66256">
      <w:rPr>
        <w:rFonts w:ascii="Arial" w:hAnsi="Arial" w:cs="Arial"/>
        <w:i/>
        <w:iCs/>
        <w:sz w:val="16"/>
        <w:szCs w:val="18"/>
      </w:rPr>
      <w:t>ESTE DOCUMENTO ES PROPIEDAD DE LA E.S.E. HOSPITAL SAN JOSÉ DEL GUAVIARE PROHIBIDA SU</w:t>
    </w:r>
  </w:p>
  <w:p w:rsidR="00E839E9" w:rsidRPr="00D66256" w:rsidRDefault="00E839E9" w:rsidP="004D1771">
    <w:pPr>
      <w:pStyle w:val="Piedepgina"/>
      <w:jc w:val="center"/>
      <w:rPr>
        <w:rFonts w:ascii="Arial" w:hAnsi="Arial" w:cs="Arial"/>
        <w:i/>
        <w:iCs/>
        <w:sz w:val="16"/>
        <w:szCs w:val="18"/>
      </w:rPr>
    </w:pPr>
    <w:r w:rsidRPr="00D66256">
      <w:rPr>
        <w:rFonts w:ascii="Arial" w:hAnsi="Arial" w:cs="Arial"/>
        <w:i/>
        <w:iCs/>
        <w:sz w:val="16"/>
        <w:szCs w:val="18"/>
      </w:rPr>
      <w:t>REPRODUCCION POR CUALQUIER MEDIO, SIN AUTORIZACION ESCRITA DEL GERENTE</w:t>
    </w:r>
  </w:p>
  <w:p w:rsidR="00E839E9" w:rsidRPr="004D1771" w:rsidRDefault="00E839E9" w:rsidP="004D1771">
    <w:pPr>
      <w:pStyle w:val="Piedepgina"/>
      <w:jc w:val="center"/>
      <w:rPr>
        <w:rFonts w:ascii="Arial" w:hAnsi="Arial" w:cs="Arial"/>
        <w:sz w:val="16"/>
        <w:szCs w:val="18"/>
      </w:rPr>
    </w:pPr>
    <w:r w:rsidRPr="00D66256">
      <w:rPr>
        <w:rFonts w:ascii="Arial" w:hAnsi="Arial" w:cs="Arial"/>
        <w:sz w:val="16"/>
        <w:szCs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9E9" w:rsidRDefault="00E839E9" w:rsidP="00D82A32">
      <w:pPr>
        <w:spacing w:after="0" w:line="240" w:lineRule="auto"/>
      </w:pPr>
      <w:r>
        <w:separator/>
      </w:r>
    </w:p>
  </w:footnote>
  <w:footnote w:type="continuationSeparator" w:id="0">
    <w:p w:rsidR="00E839E9" w:rsidRDefault="00E839E9" w:rsidP="00D82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E839E9" w:rsidRPr="00E36B4D" w:rsidTr="00DD150A">
      <w:trPr>
        <w:trHeight w:val="315"/>
        <w:jc w:val="center"/>
      </w:trPr>
      <w:tc>
        <w:tcPr>
          <w:tcW w:w="2093" w:type="dxa"/>
          <w:vMerge w:val="restart"/>
          <w:shd w:val="clear" w:color="auto" w:fill="auto"/>
          <w:noWrap/>
          <w:hideMark/>
        </w:tcPr>
        <w:p w:rsidR="00E839E9" w:rsidRPr="00E36B4D" w:rsidRDefault="00E839E9" w:rsidP="00DD150A">
          <w:pPr>
            <w:pStyle w:val="Encabezado"/>
            <w:rPr>
              <w:rFonts w:ascii="Arial" w:hAnsi="Arial" w:cs="Arial"/>
            </w:rPr>
          </w:pPr>
          <w:r w:rsidRPr="00E36B4D">
            <w:rPr>
              <w:rFonts w:ascii="Arial" w:hAnsi="Arial" w:cs="Arial"/>
              <w:noProof/>
              <w:lang w:eastAsia="es-CO"/>
            </w:rPr>
            <w:drawing>
              <wp:anchor distT="0" distB="0" distL="114300" distR="114300" simplePos="0" relativeHeight="251659264" behindDoc="0" locked="0" layoutInCell="1" allowOverlap="1" wp14:anchorId="0130BEF9" wp14:editId="461B0B5B">
                <wp:simplePos x="0" y="0"/>
                <wp:positionH relativeFrom="column">
                  <wp:posOffset>22860</wp:posOffset>
                </wp:positionH>
                <wp:positionV relativeFrom="paragraph">
                  <wp:posOffset>39370</wp:posOffset>
                </wp:positionV>
                <wp:extent cx="1108710" cy="951865"/>
                <wp:effectExtent l="0" t="0" r="0" b="63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710" cy="951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39E9" w:rsidRPr="00E36B4D" w:rsidRDefault="00E839E9" w:rsidP="00DD150A">
          <w:pPr>
            <w:pStyle w:val="Encabezado"/>
            <w:rPr>
              <w:rFonts w:ascii="Arial" w:hAnsi="Arial" w:cs="Arial"/>
            </w:rPr>
          </w:pPr>
        </w:p>
      </w:tc>
      <w:tc>
        <w:tcPr>
          <w:tcW w:w="4394" w:type="dxa"/>
          <w:vMerge w:val="restart"/>
          <w:shd w:val="clear" w:color="auto" w:fill="auto"/>
          <w:vAlign w:val="center"/>
          <w:hideMark/>
        </w:tcPr>
        <w:p w:rsidR="00E839E9" w:rsidRPr="00E36B4D" w:rsidRDefault="00E839E9" w:rsidP="00DD150A">
          <w:pPr>
            <w:pStyle w:val="Encabezado"/>
            <w:jc w:val="center"/>
            <w:rPr>
              <w:rFonts w:ascii="Arial" w:hAnsi="Arial" w:cs="Arial"/>
              <w:b/>
              <w:bCs/>
            </w:rPr>
          </w:pPr>
          <w:r w:rsidRPr="00E6721D">
            <w:rPr>
              <w:rFonts w:ascii="Arial" w:hAnsi="Arial" w:cs="Arial"/>
              <w:b/>
              <w:bCs/>
              <w:sz w:val="36"/>
            </w:rPr>
            <w:t>SERVICIO DE CIRUGÍA</w:t>
          </w:r>
        </w:p>
      </w:tc>
      <w:tc>
        <w:tcPr>
          <w:tcW w:w="2567" w:type="dxa"/>
          <w:shd w:val="clear" w:color="auto" w:fill="auto"/>
          <w:noWrap/>
          <w:vAlign w:val="center"/>
          <w:hideMark/>
        </w:tcPr>
        <w:p w:rsidR="00E839E9" w:rsidRPr="00E36B4D" w:rsidRDefault="00E839E9" w:rsidP="00DD150A">
          <w:pPr>
            <w:pStyle w:val="Encabezado"/>
            <w:rPr>
              <w:rFonts w:ascii="Arial" w:hAnsi="Arial" w:cs="Arial"/>
              <w:b/>
              <w:bCs/>
            </w:rPr>
          </w:pPr>
          <w:r w:rsidRPr="00E36B4D">
            <w:rPr>
              <w:rFonts w:ascii="Arial" w:hAnsi="Arial" w:cs="Arial"/>
              <w:b/>
              <w:bCs/>
            </w:rPr>
            <w:t>Código: M</w:t>
          </w:r>
          <w:r>
            <w:rPr>
              <w:rFonts w:ascii="Arial" w:hAnsi="Arial" w:cs="Arial"/>
              <w:b/>
              <w:bCs/>
            </w:rPr>
            <w:t>-CI-PT-05</w:t>
          </w:r>
        </w:p>
      </w:tc>
    </w:tr>
    <w:tr w:rsidR="00E839E9" w:rsidRPr="00E36B4D" w:rsidTr="00DD150A">
      <w:trPr>
        <w:trHeight w:val="372"/>
        <w:jc w:val="center"/>
      </w:trPr>
      <w:tc>
        <w:tcPr>
          <w:tcW w:w="2093" w:type="dxa"/>
          <w:vMerge/>
          <w:shd w:val="clear" w:color="auto" w:fill="auto"/>
          <w:hideMark/>
        </w:tcPr>
        <w:p w:rsidR="00E839E9" w:rsidRPr="00E36B4D" w:rsidRDefault="00E839E9" w:rsidP="00DD150A">
          <w:pPr>
            <w:pStyle w:val="Encabezado"/>
            <w:rPr>
              <w:rFonts w:ascii="Arial" w:hAnsi="Arial" w:cs="Arial"/>
            </w:rPr>
          </w:pPr>
        </w:p>
      </w:tc>
      <w:tc>
        <w:tcPr>
          <w:tcW w:w="4394" w:type="dxa"/>
          <w:vMerge/>
          <w:shd w:val="clear" w:color="auto" w:fill="auto"/>
          <w:vAlign w:val="center"/>
          <w:hideMark/>
        </w:tcPr>
        <w:p w:rsidR="00E839E9" w:rsidRPr="00E36B4D" w:rsidRDefault="00E839E9" w:rsidP="00DD150A">
          <w:pPr>
            <w:pStyle w:val="Encabezado"/>
            <w:jc w:val="center"/>
            <w:rPr>
              <w:rFonts w:ascii="Arial" w:hAnsi="Arial" w:cs="Arial"/>
              <w:b/>
              <w:bCs/>
            </w:rPr>
          </w:pPr>
        </w:p>
      </w:tc>
      <w:tc>
        <w:tcPr>
          <w:tcW w:w="2567" w:type="dxa"/>
          <w:shd w:val="clear" w:color="auto" w:fill="auto"/>
          <w:noWrap/>
          <w:vAlign w:val="center"/>
          <w:hideMark/>
        </w:tcPr>
        <w:p w:rsidR="00E839E9" w:rsidRPr="00E36B4D" w:rsidRDefault="00E839E9" w:rsidP="00DD150A">
          <w:pPr>
            <w:pStyle w:val="Encabezado"/>
            <w:rPr>
              <w:rFonts w:ascii="Arial" w:hAnsi="Arial" w:cs="Arial"/>
              <w:b/>
              <w:bCs/>
            </w:rPr>
          </w:pPr>
          <w:r w:rsidRPr="00E36B4D">
            <w:rPr>
              <w:rFonts w:ascii="Arial" w:hAnsi="Arial" w:cs="Arial"/>
              <w:b/>
              <w:bCs/>
            </w:rPr>
            <w:t>Versión: 1.0</w:t>
          </w:r>
        </w:p>
      </w:tc>
    </w:tr>
    <w:tr w:rsidR="00E839E9" w:rsidRPr="00E36B4D" w:rsidTr="00DD150A">
      <w:trPr>
        <w:trHeight w:val="519"/>
        <w:jc w:val="center"/>
      </w:trPr>
      <w:tc>
        <w:tcPr>
          <w:tcW w:w="2093" w:type="dxa"/>
          <w:vMerge/>
          <w:shd w:val="clear" w:color="auto" w:fill="auto"/>
          <w:hideMark/>
        </w:tcPr>
        <w:p w:rsidR="00E839E9" w:rsidRPr="00E36B4D" w:rsidRDefault="00E839E9" w:rsidP="00DD150A">
          <w:pPr>
            <w:pStyle w:val="Encabezado"/>
            <w:rPr>
              <w:rFonts w:ascii="Arial" w:hAnsi="Arial" w:cs="Arial"/>
            </w:rPr>
          </w:pPr>
        </w:p>
      </w:tc>
      <w:tc>
        <w:tcPr>
          <w:tcW w:w="4394" w:type="dxa"/>
          <w:vMerge w:val="restart"/>
          <w:shd w:val="clear" w:color="auto" w:fill="auto"/>
          <w:vAlign w:val="center"/>
          <w:hideMark/>
        </w:tcPr>
        <w:p w:rsidR="00E839E9" w:rsidRPr="00E36B4D" w:rsidRDefault="00E839E9" w:rsidP="00624DA4">
          <w:pPr>
            <w:pStyle w:val="Encabezado"/>
            <w:jc w:val="center"/>
            <w:rPr>
              <w:rFonts w:ascii="Arial" w:hAnsi="Arial" w:cs="Arial"/>
              <w:b/>
              <w:bCs/>
            </w:rPr>
          </w:pPr>
          <w:r w:rsidRPr="00624DA4">
            <w:rPr>
              <w:rFonts w:ascii="Arial" w:hAnsi="Arial" w:cs="Arial"/>
              <w:b/>
              <w:bCs/>
              <w:color w:val="000000" w:themeColor="text1"/>
            </w:rPr>
            <w:t>PROTOCOLO</w:t>
          </w:r>
          <w:r>
            <w:rPr>
              <w:rFonts w:ascii="Arial" w:hAnsi="Arial" w:cs="Arial"/>
              <w:b/>
              <w:bCs/>
              <w:color w:val="FF0000"/>
            </w:rPr>
            <w:t xml:space="preserve"> </w:t>
          </w:r>
          <w:r w:rsidRPr="00E36B4D">
            <w:rPr>
              <w:rFonts w:ascii="Arial" w:hAnsi="Arial" w:cs="Arial"/>
              <w:b/>
              <w:bCs/>
            </w:rPr>
            <w:t xml:space="preserve">DE </w:t>
          </w:r>
          <w:r>
            <w:rPr>
              <w:rFonts w:ascii="Arial" w:hAnsi="Arial" w:cs="Arial"/>
              <w:b/>
              <w:bCs/>
            </w:rPr>
            <w:t>COMPLICACIONES POSOPERATORIAS</w:t>
          </w:r>
        </w:p>
      </w:tc>
      <w:tc>
        <w:tcPr>
          <w:tcW w:w="2567" w:type="dxa"/>
          <w:shd w:val="clear" w:color="auto" w:fill="auto"/>
          <w:noWrap/>
          <w:vAlign w:val="center"/>
          <w:hideMark/>
        </w:tcPr>
        <w:p w:rsidR="00E839E9" w:rsidRPr="00E36B4D" w:rsidRDefault="00E839E9" w:rsidP="00DD150A">
          <w:pPr>
            <w:pStyle w:val="Encabezado"/>
            <w:rPr>
              <w:rFonts w:ascii="Arial" w:hAnsi="Arial" w:cs="Arial"/>
              <w:b/>
              <w:bCs/>
            </w:rPr>
          </w:pPr>
          <w:r w:rsidRPr="00E36B4D">
            <w:rPr>
              <w:rFonts w:ascii="Arial" w:hAnsi="Arial" w:cs="Arial"/>
              <w:b/>
              <w:bCs/>
            </w:rPr>
            <w:t>Fecha de Aprobación:</w:t>
          </w:r>
        </w:p>
        <w:p w:rsidR="00E839E9" w:rsidRPr="00E36B4D" w:rsidRDefault="00E839E9" w:rsidP="00DD150A">
          <w:pPr>
            <w:pStyle w:val="Encabezado"/>
            <w:rPr>
              <w:rFonts w:ascii="Arial" w:hAnsi="Arial" w:cs="Arial"/>
              <w:b/>
              <w:bCs/>
            </w:rPr>
          </w:pPr>
          <w:r>
            <w:rPr>
              <w:rFonts w:ascii="Arial" w:hAnsi="Arial" w:cs="Arial"/>
              <w:b/>
              <w:bCs/>
            </w:rPr>
            <w:t>14/06/2018</w:t>
          </w:r>
        </w:p>
      </w:tc>
    </w:tr>
    <w:tr w:rsidR="00E839E9" w:rsidRPr="00E36B4D" w:rsidTr="00DD150A">
      <w:trPr>
        <w:trHeight w:val="315"/>
        <w:jc w:val="center"/>
      </w:trPr>
      <w:tc>
        <w:tcPr>
          <w:tcW w:w="2093" w:type="dxa"/>
          <w:vMerge/>
          <w:shd w:val="clear" w:color="auto" w:fill="auto"/>
          <w:hideMark/>
        </w:tcPr>
        <w:p w:rsidR="00E839E9" w:rsidRPr="00E36B4D" w:rsidRDefault="00E839E9" w:rsidP="00DD150A">
          <w:pPr>
            <w:pStyle w:val="Encabezado"/>
            <w:rPr>
              <w:rFonts w:ascii="Arial" w:hAnsi="Arial" w:cs="Arial"/>
            </w:rPr>
          </w:pPr>
        </w:p>
      </w:tc>
      <w:tc>
        <w:tcPr>
          <w:tcW w:w="4394" w:type="dxa"/>
          <w:vMerge/>
          <w:shd w:val="clear" w:color="auto" w:fill="auto"/>
          <w:hideMark/>
        </w:tcPr>
        <w:p w:rsidR="00E839E9" w:rsidRPr="00E36B4D" w:rsidRDefault="00E839E9" w:rsidP="00DD150A">
          <w:pPr>
            <w:pStyle w:val="Encabezado"/>
            <w:rPr>
              <w:rFonts w:ascii="Arial" w:hAnsi="Arial" w:cs="Arial"/>
              <w:b/>
              <w:bCs/>
            </w:rPr>
          </w:pPr>
        </w:p>
      </w:tc>
      <w:tc>
        <w:tcPr>
          <w:tcW w:w="2567" w:type="dxa"/>
          <w:shd w:val="clear" w:color="auto" w:fill="auto"/>
          <w:noWrap/>
          <w:vAlign w:val="center"/>
          <w:hideMark/>
        </w:tcPr>
        <w:p w:rsidR="00E839E9" w:rsidRPr="00E36B4D" w:rsidRDefault="00E839E9" w:rsidP="00DD150A">
          <w:pPr>
            <w:pStyle w:val="Encabezado"/>
            <w:rPr>
              <w:rFonts w:ascii="Arial" w:hAnsi="Arial" w:cs="Arial"/>
              <w:b/>
              <w:lang w:val="es-ES"/>
            </w:rPr>
          </w:pPr>
          <w:r w:rsidRPr="00E36B4D">
            <w:rPr>
              <w:rFonts w:ascii="Arial" w:hAnsi="Arial" w:cs="Arial"/>
              <w:b/>
              <w:lang w:val="es-ES"/>
            </w:rPr>
            <w:t xml:space="preserve">Página </w:t>
          </w:r>
          <w:r w:rsidRPr="00E36B4D">
            <w:rPr>
              <w:rFonts w:ascii="Arial" w:hAnsi="Arial" w:cs="Arial"/>
              <w:b/>
              <w:lang w:val="es-ES"/>
            </w:rPr>
            <w:fldChar w:fldCharType="begin"/>
          </w:r>
          <w:r w:rsidRPr="00E36B4D">
            <w:rPr>
              <w:rFonts w:ascii="Arial" w:hAnsi="Arial" w:cs="Arial"/>
              <w:b/>
              <w:lang w:val="es-ES"/>
            </w:rPr>
            <w:instrText>PAGE  \* Arabic  \* MERGEFORMAT</w:instrText>
          </w:r>
          <w:r w:rsidRPr="00E36B4D">
            <w:rPr>
              <w:rFonts w:ascii="Arial" w:hAnsi="Arial" w:cs="Arial"/>
              <w:b/>
              <w:lang w:val="es-ES"/>
            </w:rPr>
            <w:fldChar w:fldCharType="separate"/>
          </w:r>
          <w:r w:rsidR="00864FEB">
            <w:rPr>
              <w:rFonts w:ascii="Arial" w:hAnsi="Arial" w:cs="Arial"/>
              <w:b/>
              <w:noProof/>
              <w:lang w:val="es-ES"/>
            </w:rPr>
            <w:t>2</w:t>
          </w:r>
          <w:r w:rsidRPr="00E36B4D">
            <w:rPr>
              <w:rFonts w:ascii="Arial" w:hAnsi="Arial" w:cs="Arial"/>
              <w:b/>
              <w:lang w:val="es-ES"/>
            </w:rPr>
            <w:fldChar w:fldCharType="end"/>
          </w:r>
          <w:r w:rsidRPr="00E36B4D">
            <w:rPr>
              <w:rFonts w:ascii="Arial" w:hAnsi="Arial" w:cs="Arial"/>
              <w:b/>
              <w:lang w:val="es-ES"/>
            </w:rPr>
            <w:t xml:space="preserve"> de </w:t>
          </w:r>
          <w:r w:rsidRPr="00E36B4D">
            <w:rPr>
              <w:rFonts w:ascii="Arial" w:hAnsi="Arial" w:cs="Arial"/>
              <w:b/>
              <w:lang w:val="es-ES"/>
            </w:rPr>
            <w:fldChar w:fldCharType="begin"/>
          </w:r>
          <w:r w:rsidRPr="00E36B4D">
            <w:rPr>
              <w:rFonts w:ascii="Arial" w:hAnsi="Arial" w:cs="Arial"/>
              <w:b/>
              <w:lang w:val="es-ES"/>
            </w:rPr>
            <w:instrText>NUMPAGES  \* Arabic  \* MERGEFORMAT</w:instrText>
          </w:r>
          <w:r w:rsidRPr="00E36B4D">
            <w:rPr>
              <w:rFonts w:ascii="Arial" w:hAnsi="Arial" w:cs="Arial"/>
              <w:b/>
              <w:lang w:val="es-ES"/>
            </w:rPr>
            <w:fldChar w:fldCharType="separate"/>
          </w:r>
          <w:r w:rsidR="00864FEB">
            <w:rPr>
              <w:rFonts w:ascii="Arial" w:hAnsi="Arial" w:cs="Arial"/>
              <w:b/>
              <w:noProof/>
              <w:lang w:val="es-ES"/>
            </w:rPr>
            <w:t>36</w:t>
          </w:r>
          <w:r w:rsidRPr="00E36B4D">
            <w:rPr>
              <w:rFonts w:ascii="Arial" w:hAnsi="Arial" w:cs="Arial"/>
              <w:b/>
              <w:lang w:val="es-ES"/>
            </w:rPr>
            <w:fldChar w:fldCharType="end"/>
          </w:r>
        </w:p>
      </w:tc>
    </w:tr>
  </w:tbl>
  <w:p w:rsidR="00E839E9" w:rsidRDefault="00E839E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234"/>
    <w:multiLevelType w:val="hybridMultilevel"/>
    <w:tmpl w:val="AD005DA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0AE3386"/>
    <w:multiLevelType w:val="hybridMultilevel"/>
    <w:tmpl w:val="AFD62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2F778B6"/>
    <w:multiLevelType w:val="hybridMultilevel"/>
    <w:tmpl w:val="E2020B16"/>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3">
    <w:nsid w:val="077C499D"/>
    <w:multiLevelType w:val="hybridMultilevel"/>
    <w:tmpl w:val="C29ECC54"/>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nsid w:val="081E2A5A"/>
    <w:multiLevelType w:val="hybridMultilevel"/>
    <w:tmpl w:val="5302C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9566150"/>
    <w:multiLevelType w:val="hybridMultilevel"/>
    <w:tmpl w:val="07AA736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A4E0C94"/>
    <w:multiLevelType w:val="hybridMultilevel"/>
    <w:tmpl w:val="73B6672C"/>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7">
    <w:nsid w:val="0B7078F4"/>
    <w:multiLevelType w:val="hybridMultilevel"/>
    <w:tmpl w:val="62A83F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0C067B4D"/>
    <w:multiLevelType w:val="hybridMultilevel"/>
    <w:tmpl w:val="CA5A8CD8"/>
    <w:lvl w:ilvl="0" w:tplc="240A000B">
      <w:start w:val="1"/>
      <w:numFmt w:val="bullet"/>
      <w:lvlText w:val=""/>
      <w:lvlJc w:val="left"/>
      <w:pPr>
        <w:ind w:left="720" w:hanging="360"/>
      </w:pPr>
      <w:rPr>
        <w:rFonts w:ascii="Wingdings" w:hAnsi="Wingdings" w:hint="default"/>
      </w:rPr>
    </w:lvl>
    <w:lvl w:ilvl="1" w:tplc="240A000B">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0D106015"/>
    <w:multiLevelType w:val="hybridMultilevel"/>
    <w:tmpl w:val="C66228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69F75AC"/>
    <w:multiLevelType w:val="hybridMultilevel"/>
    <w:tmpl w:val="2B56E8A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181F06AD"/>
    <w:multiLevelType w:val="hybridMultilevel"/>
    <w:tmpl w:val="8D242AB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AA55C74"/>
    <w:multiLevelType w:val="multilevel"/>
    <w:tmpl w:val="3418F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0950C0"/>
    <w:multiLevelType w:val="multilevel"/>
    <w:tmpl w:val="A4783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3A00F6"/>
    <w:multiLevelType w:val="hybridMultilevel"/>
    <w:tmpl w:val="457041EA"/>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5">
    <w:nsid w:val="258F1584"/>
    <w:multiLevelType w:val="hybridMultilevel"/>
    <w:tmpl w:val="328ED7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6C33E92"/>
    <w:multiLevelType w:val="hybridMultilevel"/>
    <w:tmpl w:val="6062E4DA"/>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nsid w:val="290E2CC6"/>
    <w:multiLevelType w:val="hybridMultilevel"/>
    <w:tmpl w:val="55ECD328"/>
    <w:lvl w:ilvl="0" w:tplc="E96EB95A">
      <w:start w:val="1"/>
      <w:numFmt w:val="lowerLetter"/>
      <w:lvlText w:val="%1)"/>
      <w:lvlJc w:val="left"/>
      <w:pPr>
        <w:ind w:left="720" w:hanging="360"/>
      </w:pPr>
      <w:rPr>
        <w:b/>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nsid w:val="29F015AD"/>
    <w:multiLevelType w:val="hybridMultilevel"/>
    <w:tmpl w:val="AD0C15A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9">
    <w:nsid w:val="2C9D2FD0"/>
    <w:multiLevelType w:val="hybridMultilevel"/>
    <w:tmpl w:val="035A16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2E9E31C1"/>
    <w:multiLevelType w:val="hybridMultilevel"/>
    <w:tmpl w:val="57E67C5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nsid w:val="2F8A6F58"/>
    <w:multiLevelType w:val="hybridMultilevel"/>
    <w:tmpl w:val="8D022540"/>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2">
    <w:nsid w:val="30E339F9"/>
    <w:multiLevelType w:val="hybridMultilevel"/>
    <w:tmpl w:val="96EA2BB4"/>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nsid w:val="35276741"/>
    <w:multiLevelType w:val="hybridMultilevel"/>
    <w:tmpl w:val="FBA0C828"/>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4">
    <w:nsid w:val="389F6875"/>
    <w:multiLevelType w:val="hybridMultilevel"/>
    <w:tmpl w:val="3E7EDA70"/>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5">
    <w:nsid w:val="3C6F3810"/>
    <w:multiLevelType w:val="hybridMultilevel"/>
    <w:tmpl w:val="8A2880CA"/>
    <w:lvl w:ilvl="0" w:tplc="E96EB95A">
      <w:start w:val="1"/>
      <w:numFmt w:val="lowerLetter"/>
      <w:lvlText w:val="%1)"/>
      <w:lvlJc w:val="left"/>
      <w:pPr>
        <w:ind w:left="720" w:hanging="360"/>
      </w:pPr>
      <w:rPr>
        <w:b/>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6">
    <w:nsid w:val="40245E59"/>
    <w:multiLevelType w:val="hybridMultilevel"/>
    <w:tmpl w:val="FF0E7F70"/>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7">
    <w:nsid w:val="424F1A49"/>
    <w:multiLevelType w:val="hybridMultilevel"/>
    <w:tmpl w:val="404C0B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3402BB1"/>
    <w:multiLevelType w:val="multilevel"/>
    <w:tmpl w:val="D9842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DA67E7"/>
    <w:multiLevelType w:val="hybridMultilevel"/>
    <w:tmpl w:val="2C9A85B2"/>
    <w:lvl w:ilvl="0" w:tplc="580A000D">
      <w:start w:val="1"/>
      <w:numFmt w:val="bullet"/>
      <w:lvlText w:val=""/>
      <w:lvlJc w:val="left"/>
      <w:pPr>
        <w:ind w:left="1080" w:hanging="360"/>
      </w:pPr>
      <w:rPr>
        <w:rFonts w:ascii="Wingdings" w:hAnsi="Wingdings"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30">
    <w:nsid w:val="48467BD1"/>
    <w:multiLevelType w:val="hybridMultilevel"/>
    <w:tmpl w:val="9956E05E"/>
    <w:lvl w:ilvl="0" w:tplc="E96EB95A">
      <w:start w:val="1"/>
      <w:numFmt w:val="lowerLetter"/>
      <w:lvlText w:val="%1)"/>
      <w:lvlJc w:val="left"/>
      <w:pPr>
        <w:ind w:left="720" w:hanging="360"/>
      </w:pPr>
      <w:rPr>
        <w:b/>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1">
    <w:nsid w:val="484A084A"/>
    <w:multiLevelType w:val="hybridMultilevel"/>
    <w:tmpl w:val="ECAC226E"/>
    <w:lvl w:ilvl="0" w:tplc="58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2">
    <w:nsid w:val="4B652715"/>
    <w:multiLevelType w:val="hybridMultilevel"/>
    <w:tmpl w:val="FFFACB78"/>
    <w:lvl w:ilvl="0" w:tplc="240A000F">
      <w:start w:val="5"/>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4D5C0B7B"/>
    <w:multiLevelType w:val="hybridMultilevel"/>
    <w:tmpl w:val="BDA4F1E6"/>
    <w:lvl w:ilvl="0" w:tplc="580A000D">
      <w:start w:val="1"/>
      <w:numFmt w:val="bullet"/>
      <w:lvlText w:val=""/>
      <w:lvlJc w:val="left"/>
      <w:pPr>
        <w:ind w:left="36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4">
    <w:nsid w:val="4DD07862"/>
    <w:multiLevelType w:val="hybridMultilevel"/>
    <w:tmpl w:val="3A00A0A8"/>
    <w:lvl w:ilvl="0" w:tplc="9BE08EDC">
      <w:start w:val="1"/>
      <w:numFmt w:val="upperLetter"/>
      <w:lvlText w:val="%1."/>
      <w:lvlJc w:val="left"/>
      <w:pPr>
        <w:ind w:left="720" w:hanging="360"/>
      </w:pPr>
      <w:rPr>
        <w:b/>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5">
    <w:nsid w:val="50656E36"/>
    <w:multiLevelType w:val="hybridMultilevel"/>
    <w:tmpl w:val="DAE8B616"/>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6">
    <w:nsid w:val="51EA4949"/>
    <w:multiLevelType w:val="hybridMultilevel"/>
    <w:tmpl w:val="109EF19A"/>
    <w:lvl w:ilvl="0" w:tplc="312CD66E">
      <w:start w:val="1"/>
      <w:numFmt w:val="lowerLetter"/>
      <w:lvlText w:val="%1)"/>
      <w:lvlJc w:val="left"/>
      <w:pPr>
        <w:ind w:left="720" w:hanging="360"/>
      </w:pPr>
      <w:rPr>
        <w:b/>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nsid w:val="529A36CA"/>
    <w:multiLevelType w:val="multilevel"/>
    <w:tmpl w:val="3DD8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C101F2B"/>
    <w:multiLevelType w:val="hybridMultilevel"/>
    <w:tmpl w:val="EACC37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nsid w:val="5C2A066A"/>
    <w:multiLevelType w:val="hybridMultilevel"/>
    <w:tmpl w:val="74461CFE"/>
    <w:lvl w:ilvl="0" w:tplc="580A000D">
      <w:start w:val="1"/>
      <w:numFmt w:val="bullet"/>
      <w:lvlText w:val=""/>
      <w:lvlJc w:val="left"/>
      <w:pPr>
        <w:ind w:left="1080" w:hanging="360"/>
      </w:pPr>
      <w:rPr>
        <w:rFonts w:ascii="Wingdings" w:hAnsi="Wingdings"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40">
    <w:nsid w:val="5CFD1AB5"/>
    <w:multiLevelType w:val="hybridMultilevel"/>
    <w:tmpl w:val="836EB91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1">
    <w:nsid w:val="5E646A9D"/>
    <w:multiLevelType w:val="hybridMultilevel"/>
    <w:tmpl w:val="3CFA954C"/>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2">
    <w:nsid w:val="5F063A77"/>
    <w:multiLevelType w:val="multilevel"/>
    <w:tmpl w:val="67048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1BD5EB4"/>
    <w:multiLevelType w:val="hybridMultilevel"/>
    <w:tmpl w:val="CCAECF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64170F96"/>
    <w:multiLevelType w:val="hybridMultilevel"/>
    <w:tmpl w:val="8E8E5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6450204C"/>
    <w:multiLevelType w:val="hybridMultilevel"/>
    <w:tmpl w:val="68641D24"/>
    <w:lvl w:ilvl="0" w:tplc="240A0003">
      <w:start w:val="1"/>
      <w:numFmt w:val="bullet"/>
      <w:lvlText w:val="o"/>
      <w:lvlJc w:val="left"/>
      <w:pPr>
        <w:ind w:left="720" w:hanging="360"/>
      </w:pPr>
      <w:rPr>
        <w:rFonts w:ascii="Courier New" w:hAnsi="Courier New" w:cs="Courier New" w:hint="default"/>
      </w:rPr>
    </w:lvl>
    <w:lvl w:ilvl="1" w:tplc="6BCCD96C">
      <w:numFmt w:val="bullet"/>
      <w:lvlText w:val="–"/>
      <w:lvlJc w:val="left"/>
      <w:pPr>
        <w:ind w:left="2685" w:hanging="1605"/>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66313CD8"/>
    <w:multiLevelType w:val="hybridMultilevel"/>
    <w:tmpl w:val="EB6C52EA"/>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7">
    <w:nsid w:val="668D7203"/>
    <w:multiLevelType w:val="hybridMultilevel"/>
    <w:tmpl w:val="4AE0DB4C"/>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8">
    <w:nsid w:val="681E21A1"/>
    <w:multiLevelType w:val="hybridMultilevel"/>
    <w:tmpl w:val="BE569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nsid w:val="6AF47107"/>
    <w:multiLevelType w:val="hybridMultilevel"/>
    <w:tmpl w:val="C57A4F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nsid w:val="70006E6E"/>
    <w:multiLevelType w:val="hybridMultilevel"/>
    <w:tmpl w:val="699C10D0"/>
    <w:lvl w:ilvl="0" w:tplc="580A000D">
      <w:start w:val="1"/>
      <w:numFmt w:val="bullet"/>
      <w:lvlText w:val=""/>
      <w:lvlJc w:val="left"/>
      <w:pPr>
        <w:ind w:left="1080" w:hanging="360"/>
      </w:pPr>
      <w:rPr>
        <w:rFonts w:ascii="Wingdings" w:hAnsi="Wingdings"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51">
    <w:nsid w:val="72091386"/>
    <w:multiLevelType w:val="multilevel"/>
    <w:tmpl w:val="A36A9BD8"/>
    <w:lvl w:ilvl="0">
      <w:start w:val="1"/>
      <w:numFmt w:val="decimal"/>
      <w:lvlText w:val="%1."/>
      <w:lvlJc w:val="left"/>
      <w:pPr>
        <w:ind w:left="720" w:hanging="360"/>
      </w:pPr>
      <w:rPr>
        <w:b/>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76DB11B0"/>
    <w:multiLevelType w:val="hybridMultilevel"/>
    <w:tmpl w:val="783025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nsid w:val="77391A08"/>
    <w:multiLevelType w:val="hybridMultilevel"/>
    <w:tmpl w:val="9B385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nsid w:val="7BD61B0F"/>
    <w:multiLevelType w:val="hybridMultilevel"/>
    <w:tmpl w:val="A9E8A3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8"/>
  </w:num>
  <w:num w:numId="2">
    <w:abstractNumId w:val="12"/>
  </w:num>
  <w:num w:numId="3">
    <w:abstractNumId w:val="37"/>
  </w:num>
  <w:num w:numId="4">
    <w:abstractNumId w:val="42"/>
  </w:num>
  <w:num w:numId="5">
    <w:abstractNumId w:val="38"/>
  </w:num>
  <w:num w:numId="6">
    <w:abstractNumId w:val="1"/>
  </w:num>
  <w:num w:numId="7">
    <w:abstractNumId w:val="22"/>
  </w:num>
  <w:num w:numId="8">
    <w:abstractNumId w:val="45"/>
  </w:num>
  <w:num w:numId="9">
    <w:abstractNumId w:val="8"/>
  </w:num>
  <w:num w:numId="10">
    <w:abstractNumId w:val="49"/>
  </w:num>
  <w:num w:numId="11">
    <w:abstractNumId w:val="11"/>
  </w:num>
  <w:num w:numId="12">
    <w:abstractNumId w:val="5"/>
  </w:num>
  <w:num w:numId="13">
    <w:abstractNumId w:val="10"/>
  </w:num>
  <w:num w:numId="14">
    <w:abstractNumId w:val="19"/>
  </w:num>
  <w:num w:numId="15">
    <w:abstractNumId w:val="0"/>
  </w:num>
  <w:num w:numId="16">
    <w:abstractNumId w:val="31"/>
  </w:num>
  <w:num w:numId="17">
    <w:abstractNumId w:val="13"/>
  </w:num>
  <w:num w:numId="18">
    <w:abstractNumId w:val="54"/>
  </w:num>
  <w:num w:numId="19">
    <w:abstractNumId w:val="44"/>
  </w:num>
  <w:num w:numId="20">
    <w:abstractNumId w:val="7"/>
  </w:num>
  <w:num w:numId="21">
    <w:abstractNumId w:val="53"/>
  </w:num>
  <w:num w:numId="22">
    <w:abstractNumId w:val="48"/>
  </w:num>
  <w:num w:numId="23">
    <w:abstractNumId w:val="15"/>
  </w:num>
  <w:num w:numId="24">
    <w:abstractNumId w:val="51"/>
  </w:num>
  <w:num w:numId="25">
    <w:abstractNumId w:val="34"/>
  </w:num>
  <w:num w:numId="26">
    <w:abstractNumId w:val="2"/>
  </w:num>
  <w:num w:numId="27">
    <w:abstractNumId w:val="14"/>
  </w:num>
  <w:num w:numId="28">
    <w:abstractNumId w:val="26"/>
  </w:num>
  <w:num w:numId="29">
    <w:abstractNumId w:val="18"/>
  </w:num>
  <w:num w:numId="30">
    <w:abstractNumId w:val="21"/>
  </w:num>
  <w:num w:numId="31">
    <w:abstractNumId w:val="40"/>
  </w:num>
  <w:num w:numId="32">
    <w:abstractNumId w:val="46"/>
  </w:num>
  <w:num w:numId="33">
    <w:abstractNumId w:val="20"/>
  </w:num>
  <w:num w:numId="34">
    <w:abstractNumId w:val="33"/>
  </w:num>
  <w:num w:numId="35">
    <w:abstractNumId w:val="35"/>
  </w:num>
  <w:num w:numId="36">
    <w:abstractNumId w:val="47"/>
  </w:num>
  <w:num w:numId="37">
    <w:abstractNumId w:val="36"/>
  </w:num>
  <w:num w:numId="38">
    <w:abstractNumId w:val="24"/>
  </w:num>
  <w:num w:numId="39">
    <w:abstractNumId w:val="16"/>
  </w:num>
  <w:num w:numId="40">
    <w:abstractNumId w:val="30"/>
  </w:num>
  <w:num w:numId="41">
    <w:abstractNumId w:val="39"/>
  </w:num>
  <w:num w:numId="42">
    <w:abstractNumId w:val="50"/>
  </w:num>
  <w:num w:numId="43">
    <w:abstractNumId w:val="29"/>
  </w:num>
  <w:num w:numId="44">
    <w:abstractNumId w:val="17"/>
  </w:num>
  <w:num w:numId="45">
    <w:abstractNumId w:val="23"/>
  </w:num>
  <w:num w:numId="46">
    <w:abstractNumId w:val="41"/>
  </w:num>
  <w:num w:numId="47">
    <w:abstractNumId w:val="25"/>
  </w:num>
  <w:num w:numId="48">
    <w:abstractNumId w:val="3"/>
  </w:num>
  <w:num w:numId="49">
    <w:abstractNumId w:val="6"/>
  </w:num>
  <w:num w:numId="50">
    <w:abstractNumId w:val="27"/>
  </w:num>
  <w:num w:numId="51">
    <w:abstractNumId w:val="43"/>
  </w:num>
  <w:num w:numId="52">
    <w:abstractNumId w:val="4"/>
  </w:num>
  <w:num w:numId="53">
    <w:abstractNumId w:val="32"/>
  </w:num>
  <w:num w:numId="54">
    <w:abstractNumId w:val="9"/>
  </w:num>
  <w:num w:numId="55">
    <w:abstractNumId w:val="5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709"/>
    <w:rsid w:val="00003EA5"/>
    <w:rsid w:val="00032150"/>
    <w:rsid w:val="00053A37"/>
    <w:rsid w:val="00086BB5"/>
    <w:rsid w:val="000D1727"/>
    <w:rsid w:val="000E42ED"/>
    <w:rsid w:val="00102AA5"/>
    <w:rsid w:val="001054E5"/>
    <w:rsid w:val="00110479"/>
    <w:rsid w:val="00137A9E"/>
    <w:rsid w:val="00187EA4"/>
    <w:rsid w:val="001C26A5"/>
    <w:rsid w:val="002212DA"/>
    <w:rsid w:val="00242E23"/>
    <w:rsid w:val="00244C94"/>
    <w:rsid w:val="0026444E"/>
    <w:rsid w:val="00286F31"/>
    <w:rsid w:val="002A7E7C"/>
    <w:rsid w:val="003275A3"/>
    <w:rsid w:val="003340FF"/>
    <w:rsid w:val="00342022"/>
    <w:rsid w:val="0035245F"/>
    <w:rsid w:val="00360D78"/>
    <w:rsid w:val="00387197"/>
    <w:rsid w:val="003B4E63"/>
    <w:rsid w:val="003C77F7"/>
    <w:rsid w:val="003D04AD"/>
    <w:rsid w:val="003E66FC"/>
    <w:rsid w:val="003E6749"/>
    <w:rsid w:val="003F6D4A"/>
    <w:rsid w:val="00420B97"/>
    <w:rsid w:val="00422EF1"/>
    <w:rsid w:val="0042338A"/>
    <w:rsid w:val="004345C6"/>
    <w:rsid w:val="00437BAC"/>
    <w:rsid w:val="0044303A"/>
    <w:rsid w:val="00443C45"/>
    <w:rsid w:val="004677CD"/>
    <w:rsid w:val="004D0D87"/>
    <w:rsid w:val="004D1771"/>
    <w:rsid w:val="004F2226"/>
    <w:rsid w:val="0053497E"/>
    <w:rsid w:val="00566F2D"/>
    <w:rsid w:val="00580618"/>
    <w:rsid w:val="00580848"/>
    <w:rsid w:val="00595806"/>
    <w:rsid w:val="00595973"/>
    <w:rsid w:val="00595C3C"/>
    <w:rsid w:val="005C3EA0"/>
    <w:rsid w:val="005E6F81"/>
    <w:rsid w:val="00624DA4"/>
    <w:rsid w:val="00654735"/>
    <w:rsid w:val="00654E0E"/>
    <w:rsid w:val="00685E9B"/>
    <w:rsid w:val="006C12A2"/>
    <w:rsid w:val="007240AA"/>
    <w:rsid w:val="00730A54"/>
    <w:rsid w:val="0074024F"/>
    <w:rsid w:val="007A4075"/>
    <w:rsid w:val="007B0F90"/>
    <w:rsid w:val="007D15B7"/>
    <w:rsid w:val="007D45C1"/>
    <w:rsid w:val="008041B3"/>
    <w:rsid w:val="00805585"/>
    <w:rsid w:val="008309FC"/>
    <w:rsid w:val="00864FEB"/>
    <w:rsid w:val="008A01FC"/>
    <w:rsid w:val="008A1DED"/>
    <w:rsid w:val="008B45C2"/>
    <w:rsid w:val="0094594F"/>
    <w:rsid w:val="009741B7"/>
    <w:rsid w:val="00984C40"/>
    <w:rsid w:val="009C68A6"/>
    <w:rsid w:val="00A124B0"/>
    <w:rsid w:val="00A661FA"/>
    <w:rsid w:val="00A664E2"/>
    <w:rsid w:val="00A81424"/>
    <w:rsid w:val="00AF394D"/>
    <w:rsid w:val="00AF6EC6"/>
    <w:rsid w:val="00B40284"/>
    <w:rsid w:val="00B56673"/>
    <w:rsid w:val="00B75C07"/>
    <w:rsid w:val="00BA2845"/>
    <w:rsid w:val="00BA5387"/>
    <w:rsid w:val="00BC2911"/>
    <w:rsid w:val="00C11EB4"/>
    <w:rsid w:val="00C31194"/>
    <w:rsid w:val="00C834A7"/>
    <w:rsid w:val="00CA581E"/>
    <w:rsid w:val="00CB1709"/>
    <w:rsid w:val="00D6053D"/>
    <w:rsid w:val="00D82A32"/>
    <w:rsid w:val="00DB6539"/>
    <w:rsid w:val="00DC4D75"/>
    <w:rsid w:val="00DD150A"/>
    <w:rsid w:val="00DF27C2"/>
    <w:rsid w:val="00E04680"/>
    <w:rsid w:val="00E33FBB"/>
    <w:rsid w:val="00E76F93"/>
    <w:rsid w:val="00E839E9"/>
    <w:rsid w:val="00E83D9D"/>
    <w:rsid w:val="00E879DC"/>
    <w:rsid w:val="00EB3A1A"/>
    <w:rsid w:val="00EB4597"/>
    <w:rsid w:val="00EE6D0E"/>
    <w:rsid w:val="00EF4C59"/>
    <w:rsid w:val="00F11A76"/>
    <w:rsid w:val="00F63B18"/>
    <w:rsid w:val="00F65A8B"/>
    <w:rsid w:val="00F81D55"/>
    <w:rsid w:val="00F8500E"/>
    <w:rsid w:val="00F8537D"/>
    <w:rsid w:val="00F9410F"/>
    <w:rsid w:val="00FC35F9"/>
    <w:rsid w:val="00FD71FB"/>
    <w:rsid w:val="00FE19F4"/>
    <w:rsid w:val="00FF47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3D04AD"/>
    <w:pPr>
      <w:keepNext/>
      <w:keepLines/>
      <w:spacing w:before="240" w:after="0"/>
      <w:outlineLvl w:val="0"/>
    </w:pPr>
    <w:rPr>
      <w:rFonts w:ascii="Arial" w:eastAsiaTheme="majorEastAsia" w:hAnsi="Arial" w:cstheme="majorBidi"/>
      <w:b/>
      <w:color w:val="000000" w:themeColor="text1"/>
      <w:sz w:val="28"/>
      <w:szCs w:val="32"/>
    </w:rPr>
  </w:style>
  <w:style w:type="paragraph" w:styleId="Ttulo2">
    <w:name w:val="heading 2"/>
    <w:basedOn w:val="Normal"/>
    <w:next w:val="Normal"/>
    <w:link w:val="Ttulo2Car"/>
    <w:uiPriority w:val="9"/>
    <w:unhideWhenUsed/>
    <w:qFormat/>
    <w:rsid w:val="00EB4597"/>
    <w:pPr>
      <w:keepNext/>
      <w:keepLines/>
      <w:spacing w:before="40" w:after="0"/>
      <w:outlineLvl w:val="1"/>
    </w:pPr>
    <w:rPr>
      <w:rFonts w:ascii="Arial" w:eastAsiaTheme="majorEastAsia" w:hAnsi="Arial" w:cstheme="majorBidi"/>
      <w:b/>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
    <w:name w:val="a"/>
    <w:basedOn w:val="Fuentedeprrafopredeter"/>
    <w:rsid w:val="00CB1709"/>
  </w:style>
  <w:style w:type="paragraph" w:styleId="NormalWeb">
    <w:name w:val="Normal (Web)"/>
    <w:basedOn w:val="Normal"/>
    <w:uiPriority w:val="99"/>
    <w:unhideWhenUsed/>
    <w:rsid w:val="00CB170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D82A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A32"/>
  </w:style>
  <w:style w:type="paragraph" w:styleId="Piedepgina">
    <w:name w:val="footer"/>
    <w:basedOn w:val="Normal"/>
    <w:link w:val="PiedepginaCar"/>
    <w:uiPriority w:val="99"/>
    <w:unhideWhenUsed/>
    <w:rsid w:val="00D82A3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A32"/>
  </w:style>
  <w:style w:type="table" w:styleId="Tablaconcuadrcula">
    <w:name w:val="Table Grid"/>
    <w:basedOn w:val="Tablanormal"/>
    <w:uiPriority w:val="59"/>
    <w:rsid w:val="00D82A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3D04AD"/>
    <w:rPr>
      <w:rFonts w:ascii="Arial" w:eastAsiaTheme="majorEastAsia" w:hAnsi="Arial" w:cstheme="majorBidi"/>
      <w:b/>
      <w:color w:val="000000" w:themeColor="text1"/>
      <w:sz w:val="28"/>
      <w:szCs w:val="32"/>
    </w:rPr>
  </w:style>
  <w:style w:type="paragraph" w:styleId="Prrafodelista">
    <w:name w:val="List Paragraph"/>
    <w:basedOn w:val="Normal"/>
    <w:uiPriority w:val="99"/>
    <w:qFormat/>
    <w:rsid w:val="003D04AD"/>
    <w:pPr>
      <w:spacing w:after="200" w:line="276" w:lineRule="auto"/>
      <w:ind w:left="720"/>
      <w:contextualSpacing/>
    </w:pPr>
  </w:style>
  <w:style w:type="paragraph" w:styleId="Ttulo">
    <w:name w:val="Title"/>
    <w:basedOn w:val="Normal"/>
    <w:next w:val="Normal"/>
    <w:link w:val="TtuloCar"/>
    <w:uiPriority w:val="10"/>
    <w:qFormat/>
    <w:rsid w:val="00A664E2"/>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A664E2"/>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A664E2"/>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A664E2"/>
    <w:rPr>
      <w:rFonts w:eastAsiaTheme="minorEastAsia" w:cs="Times New Roman"/>
      <w:color w:val="5A5A5A" w:themeColor="text1" w:themeTint="A5"/>
      <w:spacing w:val="15"/>
      <w:lang w:eastAsia="es-CO"/>
    </w:rPr>
  </w:style>
  <w:style w:type="paragraph" w:styleId="Textoindependiente">
    <w:name w:val="Body Text"/>
    <w:basedOn w:val="Normal"/>
    <w:link w:val="TextoindependienteCar"/>
    <w:uiPriority w:val="1"/>
    <w:qFormat/>
    <w:rsid w:val="00360D78"/>
    <w:pPr>
      <w:widowControl w:val="0"/>
      <w:autoSpaceDE w:val="0"/>
      <w:autoSpaceDN w:val="0"/>
      <w:spacing w:after="0" w:line="240" w:lineRule="auto"/>
    </w:pPr>
    <w:rPr>
      <w:rFonts w:ascii="Arial" w:eastAsia="Arial" w:hAnsi="Arial" w:cs="Arial"/>
      <w:sz w:val="24"/>
      <w:szCs w:val="24"/>
      <w:lang w:val="en-US"/>
    </w:rPr>
  </w:style>
  <w:style w:type="character" w:customStyle="1" w:styleId="TextoindependienteCar">
    <w:name w:val="Texto independiente Car"/>
    <w:basedOn w:val="Fuentedeprrafopredeter"/>
    <w:link w:val="Textoindependiente"/>
    <w:uiPriority w:val="1"/>
    <w:rsid w:val="00360D78"/>
    <w:rPr>
      <w:rFonts w:ascii="Arial" w:eastAsia="Arial" w:hAnsi="Arial" w:cs="Arial"/>
      <w:sz w:val="24"/>
      <w:szCs w:val="24"/>
      <w:lang w:val="en-US"/>
    </w:rPr>
  </w:style>
  <w:style w:type="paragraph" w:customStyle="1" w:styleId="Default">
    <w:name w:val="Default"/>
    <w:rsid w:val="00360D78"/>
    <w:pPr>
      <w:autoSpaceDE w:val="0"/>
      <w:autoSpaceDN w:val="0"/>
      <w:adjustRightInd w:val="0"/>
      <w:spacing w:after="0" w:line="240" w:lineRule="auto"/>
    </w:pPr>
    <w:rPr>
      <w:rFonts w:ascii="Arial" w:eastAsia="Calibri" w:hAnsi="Arial" w:cs="Arial"/>
      <w:color w:val="000000"/>
      <w:sz w:val="24"/>
      <w:szCs w:val="24"/>
    </w:rPr>
  </w:style>
  <w:style w:type="character" w:styleId="Textoennegrita">
    <w:name w:val="Strong"/>
    <w:basedOn w:val="Fuentedeprrafopredeter"/>
    <w:uiPriority w:val="22"/>
    <w:qFormat/>
    <w:rsid w:val="00595806"/>
    <w:rPr>
      <w:b/>
      <w:bCs/>
    </w:rPr>
  </w:style>
  <w:style w:type="character" w:styleId="Hipervnculo">
    <w:name w:val="Hyperlink"/>
    <w:basedOn w:val="Fuentedeprrafopredeter"/>
    <w:uiPriority w:val="99"/>
    <w:unhideWhenUsed/>
    <w:rsid w:val="00BC2911"/>
    <w:rPr>
      <w:color w:val="0563C1" w:themeColor="hyperlink"/>
      <w:u w:val="single"/>
    </w:rPr>
  </w:style>
  <w:style w:type="character" w:customStyle="1" w:styleId="Ttulo2Car">
    <w:name w:val="Título 2 Car"/>
    <w:basedOn w:val="Fuentedeprrafopredeter"/>
    <w:link w:val="Ttulo2"/>
    <w:uiPriority w:val="9"/>
    <w:rsid w:val="00EB4597"/>
    <w:rPr>
      <w:rFonts w:ascii="Arial" w:eastAsiaTheme="majorEastAsia" w:hAnsi="Arial" w:cstheme="majorBidi"/>
      <w:b/>
      <w:color w:val="000000" w:themeColor="text1"/>
      <w:sz w:val="26"/>
      <w:szCs w:val="26"/>
    </w:rPr>
  </w:style>
  <w:style w:type="paragraph" w:styleId="Textodeglobo">
    <w:name w:val="Balloon Text"/>
    <w:basedOn w:val="Normal"/>
    <w:link w:val="TextodegloboCar"/>
    <w:uiPriority w:val="99"/>
    <w:semiHidden/>
    <w:unhideWhenUsed/>
    <w:rsid w:val="004D17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71"/>
    <w:rPr>
      <w:rFonts w:ascii="Tahoma" w:hAnsi="Tahoma" w:cs="Tahoma"/>
      <w:sz w:val="16"/>
      <w:szCs w:val="16"/>
    </w:rPr>
  </w:style>
  <w:style w:type="character" w:styleId="Refdecomentario">
    <w:name w:val="annotation reference"/>
    <w:basedOn w:val="Fuentedeprrafopredeter"/>
    <w:uiPriority w:val="99"/>
    <w:semiHidden/>
    <w:unhideWhenUsed/>
    <w:rsid w:val="00086BB5"/>
    <w:rPr>
      <w:sz w:val="16"/>
      <w:szCs w:val="16"/>
    </w:rPr>
  </w:style>
  <w:style w:type="paragraph" w:styleId="Textocomentario">
    <w:name w:val="annotation text"/>
    <w:basedOn w:val="Normal"/>
    <w:link w:val="TextocomentarioCar"/>
    <w:uiPriority w:val="99"/>
    <w:semiHidden/>
    <w:unhideWhenUsed/>
    <w:rsid w:val="00086BB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86BB5"/>
    <w:rPr>
      <w:sz w:val="20"/>
      <w:szCs w:val="20"/>
    </w:rPr>
  </w:style>
  <w:style w:type="paragraph" w:styleId="Asuntodelcomentario">
    <w:name w:val="annotation subject"/>
    <w:basedOn w:val="Textocomentario"/>
    <w:next w:val="Textocomentario"/>
    <w:link w:val="AsuntodelcomentarioCar"/>
    <w:uiPriority w:val="99"/>
    <w:semiHidden/>
    <w:unhideWhenUsed/>
    <w:rsid w:val="00086BB5"/>
    <w:rPr>
      <w:b/>
      <w:bCs/>
    </w:rPr>
  </w:style>
  <w:style w:type="character" w:customStyle="1" w:styleId="AsuntodelcomentarioCar">
    <w:name w:val="Asunto del comentario Car"/>
    <w:basedOn w:val="TextocomentarioCar"/>
    <w:link w:val="Asuntodelcomentario"/>
    <w:uiPriority w:val="99"/>
    <w:semiHidden/>
    <w:rsid w:val="00086BB5"/>
    <w:rPr>
      <w:b/>
      <w:bCs/>
      <w:sz w:val="20"/>
      <w:szCs w:val="20"/>
    </w:rPr>
  </w:style>
  <w:style w:type="paragraph" w:styleId="TtulodeTDC">
    <w:name w:val="TOC Heading"/>
    <w:basedOn w:val="Ttulo1"/>
    <w:next w:val="Normal"/>
    <w:uiPriority w:val="39"/>
    <w:semiHidden/>
    <w:unhideWhenUsed/>
    <w:qFormat/>
    <w:rsid w:val="005C3EA0"/>
    <w:pPr>
      <w:spacing w:before="480" w:line="276" w:lineRule="auto"/>
      <w:outlineLvl w:val="9"/>
    </w:pPr>
    <w:rPr>
      <w:rFonts w:asciiTheme="majorHAnsi" w:hAnsiTheme="majorHAnsi"/>
      <w:bCs/>
      <w:color w:val="2E74B5" w:themeColor="accent1" w:themeShade="BF"/>
      <w:szCs w:val="28"/>
      <w:lang w:eastAsia="es-CO"/>
    </w:rPr>
  </w:style>
  <w:style w:type="paragraph" w:styleId="TDC1">
    <w:name w:val="toc 1"/>
    <w:basedOn w:val="Normal"/>
    <w:next w:val="Normal"/>
    <w:autoRedefine/>
    <w:uiPriority w:val="39"/>
    <w:unhideWhenUsed/>
    <w:rsid w:val="005C3EA0"/>
    <w:pPr>
      <w:spacing w:after="100"/>
    </w:pPr>
  </w:style>
  <w:style w:type="paragraph" w:styleId="TDC2">
    <w:name w:val="toc 2"/>
    <w:basedOn w:val="Normal"/>
    <w:next w:val="Normal"/>
    <w:autoRedefine/>
    <w:uiPriority w:val="39"/>
    <w:unhideWhenUsed/>
    <w:rsid w:val="005C3EA0"/>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3D04AD"/>
    <w:pPr>
      <w:keepNext/>
      <w:keepLines/>
      <w:spacing w:before="240" w:after="0"/>
      <w:outlineLvl w:val="0"/>
    </w:pPr>
    <w:rPr>
      <w:rFonts w:ascii="Arial" w:eastAsiaTheme="majorEastAsia" w:hAnsi="Arial" w:cstheme="majorBidi"/>
      <w:b/>
      <w:color w:val="000000" w:themeColor="text1"/>
      <w:sz w:val="28"/>
      <w:szCs w:val="32"/>
    </w:rPr>
  </w:style>
  <w:style w:type="paragraph" w:styleId="Ttulo2">
    <w:name w:val="heading 2"/>
    <w:basedOn w:val="Normal"/>
    <w:next w:val="Normal"/>
    <w:link w:val="Ttulo2Car"/>
    <w:uiPriority w:val="9"/>
    <w:unhideWhenUsed/>
    <w:qFormat/>
    <w:rsid w:val="00EB4597"/>
    <w:pPr>
      <w:keepNext/>
      <w:keepLines/>
      <w:spacing w:before="40" w:after="0"/>
      <w:outlineLvl w:val="1"/>
    </w:pPr>
    <w:rPr>
      <w:rFonts w:ascii="Arial" w:eastAsiaTheme="majorEastAsia" w:hAnsi="Arial" w:cstheme="majorBidi"/>
      <w:b/>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
    <w:name w:val="a"/>
    <w:basedOn w:val="Fuentedeprrafopredeter"/>
    <w:rsid w:val="00CB1709"/>
  </w:style>
  <w:style w:type="paragraph" w:styleId="NormalWeb">
    <w:name w:val="Normal (Web)"/>
    <w:basedOn w:val="Normal"/>
    <w:uiPriority w:val="99"/>
    <w:unhideWhenUsed/>
    <w:rsid w:val="00CB170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D82A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A32"/>
  </w:style>
  <w:style w:type="paragraph" w:styleId="Piedepgina">
    <w:name w:val="footer"/>
    <w:basedOn w:val="Normal"/>
    <w:link w:val="PiedepginaCar"/>
    <w:uiPriority w:val="99"/>
    <w:unhideWhenUsed/>
    <w:rsid w:val="00D82A3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A32"/>
  </w:style>
  <w:style w:type="table" w:styleId="Tablaconcuadrcula">
    <w:name w:val="Table Grid"/>
    <w:basedOn w:val="Tablanormal"/>
    <w:uiPriority w:val="59"/>
    <w:rsid w:val="00D82A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3D04AD"/>
    <w:rPr>
      <w:rFonts w:ascii="Arial" w:eastAsiaTheme="majorEastAsia" w:hAnsi="Arial" w:cstheme="majorBidi"/>
      <w:b/>
      <w:color w:val="000000" w:themeColor="text1"/>
      <w:sz w:val="28"/>
      <w:szCs w:val="32"/>
    </w:rPr>
  </w:style>
  <w:style w:type="paragraph" w:styleId="Prrafodelista">
    <w:name w:val="List Paragraph"/>
    <w:basedOn w:val="Normal"/>
    <w:uiPriority w:val="99"/>
    <w:qFormat/>
    <w:rsid w:val="003D04AD"/>
    <w:pPr>
      <w:spacing w:after="200" w:line="276" w:lineRule="auto"/>
      <w:ind w:left="720"/>
      <w:contextualSpacing/>
    </w:pPr>
  </w:style>
  <w:style w:type="paragraph" w:styleId="Ttulo">
    <w:name w:val="Title"/>
    <w:basedOn w:val="Normal"/>
    <w:next w:val="Normal"/>
    <w:link w:val="TtuloCar"/>
    <w:uiPriority w:val="10"/>
    <w:qFormat/>
    <w:rsid w:val="00A664E2"/>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A664E2"/>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A664E2"/>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A664E2"/>
    <w:rPr>
      <w:rFonts w:eastAsiaTheme="minorEastAsia" w:cs="Times New Roman"/>
      <w:color w:val="5A5A5A" w:themeColor="text1" w:themeTint="A5"/>
      <w:spacing w:val="15"/>
      <w:lang w:eastAsia="es-CO"/>
    </w:rPr>
  </w:style>
  <w:style w:type="paragraph" w:styleId="Textoindependiente">
    <w:name w:val="Body Text"/>
    <w:basedOn w:val="Normal"/>
    <w:link w:val="TextoindependienteCar"/>
    <w:uiPriority w:val="1"/>
    <w:qFormat/>
    <w:rsid w:val="00360D78"/>
    <w:pPr>
      <w:widowControl w:val="0"/>
      <w:autoSpaceDE w:val="0"/>
      <w:autoSpaceDN w:val="0"/>
      <w:spacing w:after="0" w:line="240" w:lineRule="auto"/>
    </w:pPr>
    <w:rPr>
      <w:rFonts w:ascii="Arial" w:eastAsia="Arial" w:hAnsi="Arial" w:cs="Arial"/>
      <w:sz w:val="24"/>
      <w:szCs w:val="24"/>
      <w:lang w:val="en-US"/>
    </w:rPr>
  </w:style>
  <w:style w:type="character" w:customStyle="1" w:styleId="TextoindependienteCar">
    <w:name w:val="Texto independiente Car"/>
    <w:basedOn w:val="Fuentedeprrafopredeter"/>
    <w:link w:val="Textoindependiente"/>
    <w:uiPriority w:val="1"/>
    <w:rsid w:val="00360D78"/>
    <w:rPr>
      <w:rFonts w:ascii="Arial" w:eastAsia="Arial" w:hAnsi="Arial" w:cs="Arial"/>
      <w:sz w:val="24"/>
      <w:szCs w:val="24"/>
      <w:lang w:val="en-US"/>
    </w:rPr>
  </w:style>
  <w:style w:type="paragraph" w:customStyle="1" w:styleId="Default">
    <w:name w:val="Default"/>
    <w:rsid w:val="00360D78"/>
    <w:pPr>
      <w:autoSpaceDE w:val="0"/>
      <w:autoSpaceDN w:val="0"/>
      <w:adjustRightInd w:val="0"/>
      <w:spacing w:after="0" w:line="240" w:lineRule="auto"/>
    </w:pPr>
    <w:rPr>
      <w:rFonts w:ascii="Arial" w:eastAsia="Calibri" w:hAnsi="Arial" w:cs="Arial"/>
      <w:color w:val="000000"/>
      <w:sz w:val="24"/>
      <w:szCs w:val="24"/>
    </w:rPr>
  </w:style>
  <w:style w:type="character" w:styleId="Textoennegrita">
    <w:name w:val="Strong"/>
    <w:basedOn w:val="Fuentedeprrafopredeter"/>
    <w:uiPriority w:val="22"/>
    <w:qFormat/>
    <w:rsid w:val="00595806"/>
    <w:rPr>
      <w:b/>
      <w:bCs/>
    </w:rPr>
  </w:style>
  <w:style w:type="character" w:styleId="Hipervnculo">
    <w:name w:val="Hyperlink"/>
    <w:basedOn w:val="Fuentedeprrafopredeter"/>
    <w:uiPriority w:val="99"/>
    <w:unhideWhenUsed/>
    <w:rsid w:val="00BC2911"/>
    <w:rPr>
      <w:color w:val="0563C1" w:themeColor="hyperlink"/>
      <w:u w:val="single"/>
    </w:rPr>
  </w:style>
  <w:style w:type="character" w:customStyle="1" w:styleId="Ttulo2Car">
    <w:name w:val="Título 2 Car"/>
    <w:basedOn w:val="Fuentedeprrafopredeter"/>
    <w:link w:val="Ttulo2"/>
    <w:uiPriority w:val="9"/>
    <w:rsid w:val="00EB4597"/>
    <w:rPr>
      <w:rFonts w:ascii="Arial" w:eastAsiaTheme="majorEastAsia" w:hAnsi="Arial" w:cstheme="majorBidi"/>
      <w:b/>
      <w:color w:val="000000" w:themeColor="text1"/>
      <w:sz w:val="26"/>
      <w:szCs w:val="26"/>
    </w:rPr>
  </w:style>
  <w:style w:type="paragraph" w:styleId="Textodeglobo">
    <w:name w:val="Balloon Text"/>
    <w:basedOn w:val="Normal"/>
    <w:link w:val="TextodegloboCar"/>
    <w:uiPriority w:val="99"/>
    <w:semiHidden/>
    <w:unhideWhenUsed/>
    <w:rsid w:val="004D17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71"/>
    <w:rPr>
      <w:rFonts w:ascii="Tahoma" w:hAnsi="Tahoma" w:cs="Tahoma"/>
      <w:sz w:val="16"/>
      <w:szCs w:val="16"/>
    </w:rPr>
  </w:style>
  <w:style w:type="character" w:styleId="Refdecomentario">
    <w:name w:val="annotation reference"/>
    <w:basedOn w:val="Fuentedeprrafopredeter"/>
    <w:uiPriority w:val="99"/>
    <w:semiHidden/>
    <w:unhideWhenUsed/>
    <w:rsid w:val="00086BB5"/>
    <w:rPr>
      <w:sz w:val="16"/>
      <w:szCs w:val="16"/>
    </w:rPr>
  </w:style>
  <w:style w:type="paragraph" w:styleId="Textocomentario">
    <w:name w:val="annotation text"/>
    <w:basedOn w:val="Normal"/>
    <w:link w:val="TextocomentarioCar"/>
    <w:uiPriority w:val="99"/>
    <w:semiHidden/>
    <w:unhideWhenUsed/>
    <w:rsid w:val="00086BB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86BB5"/>
    <w:rPr>
      <w:sz w:val="20"/>
      <w:szCs w:val="20"/>
    </w:rPr>
  </w:style>
  <w:style w:type="paragraph" w:styleId="Asuntodelcomentario">
    <w:name w:val="annotation subject"/>
    <w:basedOn w:val="Textocomentario"/>
    <w:next w:val="Textocomentario"/>
    <w:link w:val="AsuntodelcomentarioCar"/>
    <w:uiPriority w:val="99"/>
    <w:semiHidden/>
    <w:unhideWhenUsed/>
    <w:rsid w:val="00086BB5"/>
    <w:rPr>
      <w:b/>
      <w:bCs/>
    </w:rPr>
  </w:style>
  <w:style w:type="character" w:customStyle="1" w:styleId="AsuntodelcomentarioCar">
    <w:name w:val="Asunto del comentario Car"/>
    <w:basedOn w:val="TextocomentarioCar"/>
    <w:link w:val="Asuntodelcomentario"/>
    <w:uiPriority w:val="99"/>
    <w:semiHidden/>
    <w:rsid w:val="00086BB5"/>
    <w:rPr>
      <w:b/>
      <w:bCs/>
      <w:sz w:val="20"/>
      <w:szCs w:val="20"/>
    </w:rPr>
  </w:style>
  <w:style w:type="paragraph" w:styleId="TtulodeTDC">
    <w:name w:val="TOC Heading"/>
    <w:basedOn w:val="Ttulo1"/>
    <w:next w:val="Normal"/>
    <w:uiPriority w:val="39"/>
    <w:semiHidden/>
    <w:unhideWhenUsed/>
    <w:qFormat/>
    <w:rsid w:val="005C3EA0"/>
    <w:pPr>
      <w:spacing w:before="480" w:line="276" w:lineRule="auto"/>
      <w:outlineLvl w:val="9"/>
    </w:pPr>
    <w:rPr>
      <w:rFonts w:asciiTheme="majorHAnsi" w:hAnsiTheme="majorHAnsi"/>
      <w:bCs/>
      <w:color w:val="2E74B5" w:themeColor="accent1" w:themeShade="BF"/>
      <w:szCs w:val="28"/>
      <w:lang w:eastAsia="es-CO"/>
    </w:rPr>
  </w:style>
  <w:style w:type="paragraph" w:styleId="TDC1">
    <w:name w:val="toc 1"/>
    <w:basedOn w:val="Normal"/>
    <w:next w:val="Normal"/>
    <w:autoRedefine/>
    <w:uiPriority w:val="39"/>
    <w:unhideWhenUsed/>
    <w:rsid w:val="005C3EA0"/>
    <w:pPr>
      <w:spacing w:after="100"/>
    </w:pPr>
  </w:style>
  <w:style w:type="paragraph" w:styleId="TDC2">
    <w:name w:val="toc 2"/>
    <w:basedOn w:val="Normal"/>
    <w:next w:val="Normal"/>
    <w:autoRedefine/>
    <w:uiPriority w:val="39"/>
    <w:unhideWhenUsed/>
    <w:rsid w:val="005C3EA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79189">
      <w:bodyDiv w:val="1"/>
      <w:marLeft w:val="0"/>
      <w:marRight w:val="0"/>
      <w:marTop w:val="0"/>
      <w:marBottom w:val="0"/>
      <w:divBdr>
        <w:top w:val="none" w:sz="0" w:space="0" w:color="auto"/>
        <w:left w:val="none" w:sz="0" w:space="0" w:color="auto"/>
        <w:bottom w:val="none" w:sz="0" w:space="0" w:color="auto"/>
        <w:right w:val="none" w:sz="0" w:space="0" w:color="auto"/>
      </w:divBdr>
    </w:div>
    <w:div w:id="475611464">
      <w:bodyDiv w:val="1"/>
      <w:marLeft w:val="0"/>
      <w:marRight w:val="0"/>
      <w:marTop w:val="0"/>
      <w:marBottom w:val="0"/>
      <w:divBdr>
        <w:top w:val="none" w:sz="0" w:space="0" w:color="auto"/>
        <w:left w:val="none" w:sz="0" w:space="0" w:color="auto"/>
        <w:bottom w:val="none" w:sz="0" w:space="0" w:color="auto"/>
        <w:right w:val="none" w:sz="0" w:space="0" w:color="auto"/>
      </w:divBdr>
    </w:div>
    <w:div w:id="881289965">
      <w:bodyDiv w:val="1"/>
      <w:marLeft w:val="0"/>
      <w:marRight w:val="0"/>
      <w:marTop w:val="0"/>
      <w:marBottom w:val="0"/>
      <w:divBdr>
        <w:top w:val="none" w:sz="0" w:space="0" w:color="auto"/>
        <w:left w:val="none" w:sz="0" w:space="0" w:color="auto"/>
        <w:bottom w:val="none" w:sz="0" w:space="0" w:color="auto"/>
        <w:right w:val="none" w:sz="0" w:space="0" w:color="auto"/>
      </w:divBdr>
    </w:div>
    <w:div w:id="898247943">
      <w:bodyDiv w:val="1"/>
      <w:marLeft w:val="0"/>
      <w:marRight w:val="0"/>
      <w:marTop w:val="0"/>
      <w:marBottom w:val="0"/>
      <w:divBdr>
        <w:top w:val="none" w:sz="0" w:space="0" w:color="auto"/>
        <w:left w:val="none" w:sz="0" w:space="0" w:color="auto"/>
        <w:bottom w:val="none" w:sz="0" w:space="0" w:color="auto"/>
        <w:right w:val="none" w:sz="0" w:space="0" w:color="auto"/>
      </w:divBdr>
    </w:div>
    <w:div w:id="1293057329">
      <w:bodyDiv w:val="1"/>
      <w:marLeft w:val="0"/>
      <w:marRight w:val="0"/>
      <w:marTop w:val="0"/>
      <w:marBottom w:val="0"/>
      <w:divBdr>
        <w:top w:val="none" w:sz="0" w:space="0" w:color="auto"/>
        <w:left w:val="none" w:sz="0" w:space="0" w:color="auto"/>
        <w:bottom w:val="none" w:sz="0" w:space="0" w:color="auto"/>
        <w:right w:val="none" w:sz="0" w:space="0" w:color="auto"/>
      </w:divBdr>
    </w:div>
    <w:div w:id="1722826919">
      <w:bodyDiv w:val="1"/>
      <w:marLeft w:val="0"/>
      <w:marRight w:val="0"/>
      <w:marTop w:val="0"/>
      <w:marBottom w:val="0"/>
      <w:divBdr>
        <w:top w:val="none" w:sz="0" w:space="0" w:color="auto"/>
        <w:left w:val="none" w:sz="0" w:space="0" w:color="auto"/>
        <w:bottom w:val="none" w:sz="0" w:space="0" w:color="auto"/>
        <w:right w:val="none" w:sz="0" w:space="0" w:color="auto"/>
      </w:divBdr>
    </w:div>
    <w:div w:id="1739404888">
      <w:bodyDiv w:val="1"/>
      <w:marLeft w:val="0"/>
      <w:marRight w:val="0"/>
      <w:marTop w:val="0"/>
      <w:marBottom w:val="0"/>
      <w:divBdr>
        <w:top w:val="none" w:sz="0" w:space="0" w:color="auto"/>
        <w:left w:val="none" w:sz="0" w:space="0" w:color="auto"/>
        <w:bottom w:val="none" w:sz="0" w:space="0" w:color="auto"/>
        <w:right w:val="none" w:sz="0" w:space="0" w:color="auto"/>
      </w:divBdr>
    </w:div>
    <w:div w:id="1842695585">
      <w:bodyDiv w:val="1"/>
      <w:marLeft w:val="0"/>
      <w:marRight w:val="0"/>
      <w:marTop w:val="0"/>
      <w:marBottom w:val="0"/>
      <w:divBdr>
        <w:top w:val="none" w:sz="0" w:space="0" w:color="auto"/>
        <w:left w:val="none" w:sz="0" w:space="0" w:color="auto"/>
        <w:bottom w:val="none" w:sz="0" w:space="0" w:color="auto"/>
        <w:right w:val="none" w:sz="0" w:space="0" w:color="auto"/>
      </w:divBdr>
    </w:div>
    <w:div w:id="2080444995">
      <w:bodyDiv w:val="1"/>
      <w:marLeft w:val="0"/>
      <w:marRight w:val="0"/>
      <w:marTop w:val="0"/>
      <w:marBottom w:val="0"/>
      <w:divBdr>
        <w:top w:val="none" w:sz="0" w:space="0" w:color="auto"/>
        <w:left w:val="none" w:sz="0" w:space="0" w:color="auto"/>
        <w:bottom w:val="none" w:sz="0" w:space="0" w:color="auto"/>
        <w:right w:val="none" w:sz="0" w:space="0" w:color="auto"/>
      </w:divBdr>
    </w:div>
    <w:div w:id="21088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hs.uk/conditions/contraception-guide/pages/vasectomy-male-sterilisation.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space.unl.edu.ec/jspui/handle/123456789/1982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x.doi.org/10.4067/S0717-7526201500060000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dx.doi.org/10.4067/S0717-75262006000500012"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webmd.com/sex/birth-control/vasectomy-1438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AE42E-CFC1-4551-9857-473B2FA7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36</Pages>
  <Words>10172</Words>
  <Characters>55948</Characters>
  <Application>Microsoft Office Word</Application>
  <DocSecurity>0</DocSecurity>
  <Lines>466</Lines>
  <Paragraphs>131</Paragraphs>
  <ScaleCrop>false</ScaleCrop>
  <HeadingPairs>
    <vt:vector size="2" baseType="variant">
      <vt:variant>
        <vt:lpstr>Título</vt:lpstr>
      </vt:variant>
      <vt:variant>
        <vt:i4>1</vt:i4>
      </vt:variant>
    </vt:vector>
  </HeadingPairs>
  <TitlesOfParts>
    <vt:vector size="1" baseType="lpstr">
      <vt:lpstr>protocolo complicaciones postoperatorio</vt:lpstr>
    </vt:vector>
  </TitlesOfParts>
  <Company>HP</Company>
  <LinksUpToDate>false</LinksUpToDate>
  <CharactersWithSpaces>65989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complicaciones postoperatorio</dc:title>
  <dc:creator>Sirley Bautista</dc:creator>
  <cp:lastModifiedBy>HOSPITAL</cp:lastModifiedBy>
  <cp:revision>9</cp:revision>
  <cp:lastPrinted>2018-06-19T16:12:00Z</cp:lastPrinted>
  <dcterms:created xsi:type="dcterms:W3CDTF">2018-06-18T16:48:00Z</dcterms:created>
  <dcterms:modified xsi:type="dcterms:W3CDTF">2018-06-19T16:23:00Z</dcterms:modified>
</cp:coreProperties>
</file>